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B46DD9">
        <w:t xml:space="preserve"> #84bis</w:t>
      </w:r>
      <w:r w:rsidR="0074405B">
        <w:tab/>
      </w:r>
      <w:r w:rsidR="004E5644" w:rsidRPr="004E5644">
        <w:rPr>
          <w:sz w:val="32"/>
          <w:szCs w:val="32"/>
        </w:rPr>
        <w:t>R4-1710183</w:t>
      </w:r>
    </w:p>
    <w:p w:rsidR="0074405B" w:rsidRDefault="00C70094" w:rsidP="0074405B">
      <w:pPr>
        <w:pStyle w:val="CRCoverPage"/>
        <w:outlineLvl w:val="0"/>
        <w:rPr>
          <w:b/>
          <w:noProof/>
          <w:sz w:val="24"/>
        </w:rPr>
      </w:pPr>
      <w:r w:rsidRPr="00C70094">
        <w:rPr>
          <w:b/>
          <w:noProof/>
          <w:sz w:val="24"/>
        </w:rPr>
        <w:t>Dubrovnik</w:t>
      </w:r>
      <w:r w:rsidR="00DE7585" w:rsidRPr="00DE7585">
        <w:rPr>
          <w:b/>
          <w:noProof/>
          <w:sz w:val="24"/>
        </w:rPr>
        <w:t xml:space="preserve">, </w:t>
      </w:r>
      <w:r w:rsidRPr="00C70094">
        <w:rPr>
          <w:b/>
          <w:noProof/>
          <w:sz w:val="24"/>
        </w:rPr>
        <w:t>Croatia</w:t>
      </w:r>
      <w:r w:rsidR="00DE7585" w:rsidRPr="00DE7585">
        <w:rPr>
          <w:b/>
          <w:noProof/>
          <w:sz w:val="24"/>
        </w:rPr>
        <w:t xml:space="preserve">, </w:t>
      </w:r>
      <w:r>
        <w:rPr>
          <w:b/>
          <w:noProof/>
          <w:sz w:val="24"/>
        </w:rPr>
        <w:t>9</w:t>
      </w:r>
      <w:r w:rsidR="00DE7585" w:rsidRPr="00DE7585">
        <w:rPr>
          <w:b/>
          <w:noProof/>
          <w:sz w:val="24"/>
        </w:rPr>
        <w:t>th – 1</w:t>
      </w:r>
      <w:r>
        <w:rPr>
          <w:b/>
          <w:noProof/>
          <w:sz w:val="24"/>
        </w:rPr>
        <w:t>3</w:t>
      </w:r>
      <w:r w:rsidR="00DE7585" w:rsidRPr="00DE7585">
        <w:rPr>
          <w:b/>
          <w:noProof/>
          <w:sz w:val="24"/>
        </w:rPr>
        <w:t xml:space="preserve">th </w:t>
      </w:r>
      <w:r>
        <w:rPr>
          <w:b/>
          <w:noProof/>
          <w:sz w:val="24"/>
        </w:rPr>
        <w:t>Oct</w:t>
      </w:r>
      <w:r w:rsidR="00DE7585" w:rsidRPr="00DE7585">
        <w:rPr>
          <w:b/>
          <w:noProof/>
          <w:sz w:val="24"/>
        </w:rPr>
        <w:t xml:space="preserve">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4E5644" w:rsidRPr="009D73F5">
        <w:rPr>
          <w:sz w:val="22"/>
          <w:szCs w:val="22"/>
          <w:lang w:val="sv-SE"/>
        </w:rPr>
        <w:t>5.8.5</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CB6691">
        <w:rPr>
          <w:rFonts w:hint="eastAsia"/>
          <w:sz w:val="22"/>
          <w:szCs w:val="22"/>
        </w:rPr>
        <w:t xml:space="preserve">Burst </w:t>
      </w:r>
      <w:r w:rsidR="00CB6691">
        <w:rPr>
          <w:sz w:val="22"/>
          <w:szCs w:val="22"/>
        </w:rPr>
        <w:t>model for eLAA PUSCH demodulation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73F5">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3005B" w:rsidRPr="00CE0424" w:rsidRDefault="00017BE7" w:rsidP="00CE0424">
      <w:pPr>
        <w:pStyle w:val="BodyText"/>
      </w:pPr>
      <w:r>
        <w:t>In RAN4#84 meeting, RAN4 group agreed to have a simplified burst model for eLAA PUSCH demodulation</w:t>
      </w:r>
      <w:r w:rsidR="005C67DE">
        <w:t xml:space="preserve"> in </w:t>
      </w:r>
      <w:r w:rsidR="005C67DE">
        <w:fldChar w:fldCharType="begin"/>
      </w:r>
      <w:r w:rsidR="005C67DE">
        <w:instrText xml:space="preserve"> REF _Ref494362712 \r \h </w:instrText>
      </w:r>
      <w:r w:rsidR="005C67DE">
        <w:fldChar w:fldCharType="separate"/>
      </w:r>
      <w:r w:rsidR="005C67DE">
        <w:t>[1]</w:t>
      </w:r>
      <w:r w:rsidR="005C67DE">
        <w:fldChar w:fldCharType="end"/>
      </w:r>
      <w:r>
        <w:t xml:space="preserve">. </w:t>
      </w:r>
      <w:r w:rsidR="00E66A2E">
        <w:t xml:space="preserve">But the details are not finalized. In this contribution, we further discuss how to configure the burst model for eLAA PUSCH demodulation. </w:t>
      </w:r>
    </w:p>
    <w:p w:rsidR="001643A8" w:rsidRDefault="004000E8" w:rsidP="00CE0424">
      <w:pPr>
        <w:pStyle w:val="Heading1"/>
      </w:pPr>
      <w:bookmarkStart w:id="0" w:name="_Ref178064866"/>
      <w:r w:rsidRPr="00CE0424">
        <w:t>Discussion</w:t>
      </w:r>
      <w:bookmarkEnd w:id="0"/>
    </w:p>
    <w:p w:rsidR="00533967" w:rsidRDefault="007348ED" w:rsidP="00533967">
      <w:r>
        <w:t xml:space="preserve">In </w:t>
      </w:r>
      <w:r>
        <w:fldChar w:fldCharType="begin"/>
      </w:r>
      <w:r>
        <w:instrText xml:space="preserve"> REF _Ref494362712 \r \h </w:instrText>
      </w:r>
      <w:r>
        <w:fldChar w:fldCharType="separate"/>
      </w:r>
      <w:r>
        <w:t>[1]</w:t>
      </w:r>
      <w:r>
        <w:fldChar w:fldCharType="end"/>
      </w:r>
      <w:r>
        <w:t>, there are two options on the table:</w:t>
      </w:r>
    </w:p>
    <w:p w:rsidR="00DD609F" w:rsidRDefault="004A4FA0" w:rsidP="00E64784">
      <w:pPr>
        <w:numPr>
          <w:ilvl w:val="0"/>
          <w:numId w:val="14"/>
        </w:numPr>
        <w:rPr>
          <w:lang w:val="en-US"/>
        </w:rPr>
      </w:pPr>
      <w:r w:rsidRPr="00E64784">
        <w:rPr>
          <w:lang w:val="en-US"/>
        </w:rPr>
        <w:t xml:space="preserve">Option 1: </w:t>
      </w:r>
    </w:p>
    <w:p w:rsidR="00E64784" w:rsidRPr="00E64784" w:rsidRDefault="00E64784" w:rsidP="00E64784">
      <w:pPr>
        <w:rPr>
          <w:lang w:val="en-US"/>
        </w:rPr>
      </w:pPr>
      <w:r w:rsidRPr="00E64784">
        <w:rPr>
          <w:noProof/>
        </w:rPr>
        <w:drawing>
          <wp:inline distT="0" distB="0" distL="0" distR="0" wp14:anchorId="46709938" wp14:editId="59B8F878">
            <wp:extent cx="6120765" cy="679450"/>
            <wp:effectExtent l="0" t="0" r="0" b="6350"/>
            <wp:docPr id="1026" name="79C22B2B-F787-4CE4-8016-9C90C5EEC7BE" descr="79C22B2B-F787-4CE4-8016-9C90C5EEC7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79C22B2B-F787-4CE4-8016-9C90C5EEC7BE" descr="79C22B2B-F787-4CE4-8016-9C90C5EEC7BE"/>
                    <pic:cNvPicPr>
                      <a:picLocks noChangeAspect="1" noChangeArrowheads="1"/>
                    </pic:cNvPicPr>
                  </pic:nvPicPr>
                  <pic:blipFill>
                    <a:blip r:embed="rId8" cstate="print"/>
                    <a:srcRect/>
                    <a:stretch>
                      <a:fillRect/>
                    </a:stretch>
                  </pic:blipFill>
                  <pic:spPr bwMode="auto">
                    <a:xfrm>
                      <a:off x="0" y="0"/>
                      <a:ext cx="6120765" cy="679450"/>
                    </a:xfrm>
                    <a:prstGeom prst="rect">
                      <a:avLst/>
                    </a:prstGeom>
                    <a:noFill/>
                    <a:ln w="9525">
                      <a:noFill/>
                      <a:miter lim="800000"/>
                      <a:headEnd/>
                      <a:tailEnd/>
                    </a:ln>
                  </pic:spPr>
                </pic:pic>
              </a:graphicData>
            </a:graphic>
          </wp:inline>
        </w:drawing>
      </w:r>
    </w:p>
    <w:p w:rsidR="007348ED" w:rsidRDefault="00E64784" w:rsidP="00E64784">
      <w:pPr>
        <w:jc w:val="center"/>
        <w:rPr>
          <w:lang w:val="en-US"/>
        </w:rPr>
      </w:pPr>
      <w:r w:rsidRPr="00E64784">
        <w:rPr>
          <w:lang w:val="en-US"/>
        </w:rPr>
        <w:t>Note: the periodicity is 40 ms</w:t>
      </w:r>
    </w:p>
    <w:p w:rsidR="00DD609F" w:rsidRPr="00E64784" w:rsidRDefault="004A4FA0" w:rsidP="00E64784">
      <w:pPr>
        <w:numPr>
          <w:ilvl w:val="0"/>
          <w:numId w:val="15"/>
        </w:numPr>
        <w:rPr>
          <w:lang w:val="en-US"/>
        </w:rPr>
      </w:pPr>
      <w:r w:rsidRPr="00E64784">
        <w:rPr>
          <w:lang w:val="en-US"/>
        </w:rPr>
        <w:t>Option 2:</w:t>
      </w:r>
    </w:p>
    <w:p w:rsidR="00E64784" w:rsidRDefault="00E64784" w:rsidP="00C50985">
      <w:pPr>
        <w:ind w:firstLine="567"/>
        <w:rPr>
          <w:lang w:val="en-US"/>
        </w:rPr>
      </w:pPr>
      <w:r w:rsidRPr="00E64784">
        <w:rPr>
          <w:lang w:val="en-US"/>
        </w:rPr>
        <w:t>The bitmap is 1111000000 and the periodicity is 10 ms</w:t>
      </w:r>
    </w:p>
    <w:p w:rsidR="00852672" w:rsidRDefault="00852672" w:rsidP="00245805">
      <w:pPr>
        <w:rPr>
          <w:lang w:val="en-US"/>
        </w:rPr>
      </w:pPr>
      <w:bookmarkStart w:id="1" w:name="_Toc472092067"/>
      <w:bookmarkStart w:id="2" w:name="_Toc477793227"/>
      <w:bookmarkStart w:id="3" w:name="_Toc477794298"/>
      <w:bookmarkStart w:id="4" w:name="_Toc477794306"/>
      <w:bookmarkStart w:id="5" w:name="_Toc477794314"/>
      <w:bookmarkEnd w:id="1"/>
      <w:bookmarkEnd w:id="2"/>
      <w:bookmarkEnd w:id="3"/>
      <w:bookmarkEnd w:id="4"/>
      <w:bookmarkEnd w:id="5"/>
    </w:p>
    <w:p w:rsidR="00852672" w:rsidRDefault="00BD3D83" w:rsidP="00245805">
      <w:pPr>
        <w:rPr>
          <w:lang w:val="en-US"/>
        </w:rPr>
      </w:pPr>
      <w:r>
        <w:rPr>
          <w:lang w:val="en-US"/>
        </w:rPr>
        <w:t xml:space="preserve">In LAA, both downlink and uplink is based on burst transmission to </w:t>
      </w:r>
      <w:r w:rsidR="00CF0798">
        <w:rPr>
          <w:lang w:val="en-US"/>
        </w:rPr>
        <w:t>reduce</w:t>
      </w:r>
      <w:r>
        <w:rPr>
          <w:lang w:val="en-US"/>
        </w:rPr>
        <w:t xml:space="preserve"> LBT and </w:t>
      </w:r>
      <w:r w:rsidR="00577BB5">
        <w:rPr>
          <w:lang w:val="en-US"/>
        </w:rPr>
        <w:t xml:space="preserve">thus </w:t>
      </w:r>
      <w:r>
        <w:rPr>
          <w:lang w:val="en-US"/>
        </w:rPr>
        <w:t>improve spectrum efficiency. In option 1, uplink is not</w:t>
      </w:r>
      <w:r w:rsidR="00577BB5">
        <w:rPr>
          <w:lang w:val="en-US"/>
        </w:rPr>
        <w:t xml:space="preserve"> transmitted </w:t>
      </w:r>
      <w:r>
        <w:rPr>
          <w:lang w:val="en-US"/>
        </w:rPr>
        <w:t xml:space="preserve">in the burst transmission format. </w:t>
      </w:r>
      <w:r w:rsidR="00852672">
        <w:rPr>
          <w:lang w:val="en-US"/>
        </w:rPr>
        <w:t>For option 2, the downlink or uplink transmission is based on burst transmission model. If downlink is transmitted, a plurality of adjacent subframes are transmitted. If uplink is transmitted, a plurality of adjacent uplink subframes are transmitted.</w:t>
      </w:r>
      <w:r w:rsidR="00852672">
        <w:rPr>
          <w:lang w:val="en-US"/>
        </w:rPr>
        <w:t xml:space="preserve"> Option 2 is closer to the practical transmission pattern. </w:t>
      </w:r>
    </w:p>
    <w:p w:rsidR="00D23A55" w:rsidRDefault="00D23A55" w:rsidP="00D23A55">
      <w:pPr>
        <w:pStyle w:val="Proposal"/>
        <w:rPr>
          <w:lang w:val="en-US"/>
        </w:rPr>
      </w:pPr>
      <w:bookmarkStart w:id="6" w:name="_Toc494392498"/>
      <w:bookmarkStart w:id="7" w:name="_Toc494556811"/>
      <w:bookmarkStart w:id="8" w:name="_Toc494653386"/>
      <w:bookmarkStart w:id="9" w:name="_Toc494653912"/>
      <w:r>
        <w:rPr>
          <w:lang w:val="en-US"/>
        </w:rPr>
        <w:t xml:space="preserve">Uplink PUSCH transmission is transmitted with burst </w:t>
      </w:r>
      <w:bookmarkEnd w:id="6"/>
      <w:r>
        <w:rPr>
          <w:lang w:val="en-US"/>
        </w:rPr>
        <w:t>transmission format</w:t>
      </w:r>
      <w:bookmarkEnd w:id="7"/>
      <w:bookmarkEnd w:id="8"/>
      <w:bookmarkEnd w:id="9"/>
    </w:p>
    <w:p w:rsidR="00852672" w:rsidRDefault="00852672" w:rsidP="00245805">
      <w:pPr>
        <w:rPr>
          <w:lang w:val="en-US"/>
        </w:rPr>
      </w:pPr>
      <w:r>
        <w:rPr>
          <w:lang w:val="en-US"/>
        </w:rPr>
        <w:t xml:space="preserve">Another problem for option 1 and option 2 is there is no details about downlink transmission. Based on our understanding, “1” or </w:t>
      </w:r>
      <w:r w:rsidR="00E5580C">
        <w:rPr>
          <w:lang w:val="en-US"/>
        </w:rPr>
        <w:t>green-filled</w:t>
      </w:r>
      <w:r>
        <w:rPr>
          <w:lang w:val="en-US"/>
        </w:rPr>
        <w:t xml:space="preserve"> block in the pattern stands for the </w:t>
      </w:r>
      <w:r w:rsidR="00E5580C">
        <w:rPr>
          <w:lang w:val="en-US"/>
        </w:rPr>
        <w:t>transmitted</w:t>
      </w:r>
      <w:r>
        <w:rPr>
          <w:lang w:val="en-US"/>
        </w:rPr>
        <w:t xml:space="preserve"> PUSCH, and “0” or </w:t>
      </w:r>
      <w:r w:rsidR="00E5580C">
        <w:rPr>
          <w:lang w:val="en-US"/>
        </w:rPr>
        <w:t xml:space="preserve">non-filled block in the pattern stands for PUSCH which is scheduled but not actually transmitted PUSCH. which subframe is downlink is not clear. Although in BS performance test, the </w:t>
      </w:r>
      <w:r w:rsidR="00A62F94">
        <w:rPr>
          <w:lang w:val="en-US"/>
        </w:rPr>
        <w:t xml:space="preserve">full downlink transmission may be not explicitly modelled, such as DCI or its represented Ack/Nack. But according to the eLAA structure, at least some downlink subframe shall be used for downlink transmission when self-scheduling is configured. Thus, in the pattern design, we need to consider arrangement for downlink transmission. Otherwise, the actual BS may face some problem during the test due to some </w:t>
      </w:r>
      <w:r w:rsidR="00783E4F">
        <w:rPr>
          <w:lang w:val="en-US"/>
        </w:rPr>
        <w:t xml:space="preserve">HARQ </w:t>
      </w:r>
      <w:bookmarkStart w:id="10" w:name="_GoBack"/>
      <w:bookmarkEnd w:id="10"/>
      <w:r w:rsidR="00A62F94">
        <w:rPr>
          <w:lang w:val="en-US"/>
        </w:rPr>
        <w:t xml:space="preserve">timing may be designed on purpose for the test. This extra complexity is not desirable. </w:t>
      </w:r>
    </w:p>
    <w:p w:rsidR="00852672" w:rsidRDefault="00D23A55" w:rsidP="00D23A55">
      <w:pPr>
        <w:pStyle w:val="Proposal"/>
        <w:rPr>
          <w:lang w:val="en-US"/>
        </w:rPr>
      </w:pPr>
      <w:bookmarkStart w:id="11" w:name="_Toc494653387"/>
      <w:bookmarkStart w:id="12" w:name="_Toc494653913"/>
      <w:r>
        <w:rPr>
          <w:lang w:val="en-US"/>
        </w:rPr>
        <w:t>Downlink transmission pattern may be also considered in the designed pattern</w:t>
      </w:r>
      <w:bookmarkEnd w:id="11"/>
      <w:bookmarkEnd w:id="12"/>
    </w:p>
    <w:p w:rsidR="00230590" w:rsidRDefault="00230590" w:rsidP="00245805">
      <w:pPr>
        <w:rPr>
          <w:lang w:val="en-US"/>
        </w:rPr>
      </w:pPr>
    </w:p>
    <w:p w:rsidR="00DF4AA4" w:rsidRDefault="008E2196" w:rsidP="00D811A2">
      <w:pPr>
        <w:rPr>
          <w:lang w:val="en-US"/>
        </w:rPr>
      </w:pPr>
      <w:r>
        <w:rPr>
          <w:lang w:val="en-US"/>
        </w:rPr>
        <w:lastRenderedPageBreak/>
        <w:t>Furthermore,</w:t>
      </w:r>
      <w:r w:rsidR="002128B9">
        <w:rPr>
          <w:lang w:val="en-US"/>
        </w:rPr>
        <w:t xml:space="preserve"> one another problem for the current options is not clear how to arrange the PUSCH starting position for each subframe. </w:t>
      </w:r>
      <w:r w:rsidR="00DF4AA4">
        <w:rPr>
          <w:lang w:val="en-US"/>
        </w:rPr>
        <w:t>According to RAN1 specification, if single subframe is scheduled, i.e., format 0A or format 4A is used for scheduling, the configuration can be applied</w:t>
      </w:r>
      <w:r w:rsidR="00727BFC">
        <w:rPr>
          <w:lang w:val="en-US"/>
        </w:rPr>
        <w:t xml:space="preserve"> for each subframe. However, when multiple subframes are scheduled, i.e., format 0B or format 4B is used for the scheduling, according to DCI description:</w:t>
      </w:r>
    </w:p>
    <w:p w:rsidR="00727BFC" w:rsidRPr="00727BFC" w:rsidRDefault="00727BFC" w:rsidP="00727BFC">
      <w:pPr>
        <w:pStyle w:val="B1"/>
        <w:numPr>
          <w:ilvl w:val="0"/>
          <w:numId w:val="17"/>
        </w:numPr>
        <w:rPr>
          <w:rFonts w:hint="eastAsia"/>
          <w:i/>
          <w:lang w:eastAsia="zh-CN"/>
        </w:rPr>
      </w:pPr>
      <w:r w:rsidRPr="00727BFC">
        <w:rPr>
          <w:rFonts w:hint="eastAsia"/>
          <w:i/>
          <w:lang w:eastAsia="zh-CN"/>
        </w:rPr>
        <w:t xml:space="preserve">PUSCH starting position </w:t>
      </w:r>
      <w:r w:rsidRPr="00727BFC">
        <w:rPr>
          <w:i/>
        </w:rPr>
        <w:t>–</w:t>
      </w:r>
      <w:r w:rsidRPr="00727BFC">
        <w:rPr>
          <w:rFonts w:hint="eastAsia"/>
          <w:i/>
          <w:lang w:eastAsia="zh-CN"/>
        </w:rPr>
        <w:t xml:space="preserve"> 2 bits</w:t>
      </w:r>
      <w:r w:rsidRPr="00727BFC">
        <w:rPr>
          <w:i/>
        </w:rPr>
        <w:t xml:space="preserve"> as specified in Table 5.3.3.1.1</w:t>
      </w:r>
      <w:r w:rsidRPr="00727BFC">
        <w:rPr>
          <w:rFonts w:hint="eastAsia"/>
          <w:i/>
          <w:lang w:eastAsia="zh-CN"/>
        </w:rPr>
        <w:t>A</w:t>
      </w:r>
      <w:r w:rsidRPr="00727BFC">
        <w:rPr>
          <w:i/>
        </w:rPr>
        <w:t>-1 applicable to only the first scheduled subframe</w:t>
      </w:r>
      <w:r w:rsidRPr="00727BFC">
        <w:rPr>
          <w:rFonts w:hint="eastAsia"/>
          <w:i/>
          <w:lang w:eastAsia="zh-CN"/>
        </w:rPr>
        <w:t>.</w:t>
      </w:r>
    </w:p>
    <w:p w:rsidR="00D811A2" w:rsidRDefault="00727BFC" w:rsidP="00D811A2">
      <w:r>
        <w:rPr>
          <w:lang w:val="en-US"/>
        </w:rPr>
        <w:t xml:space="preserve">It means only the PUSCH starting position of the first subframe is 25 us in symbol 0 and the other PUSCH starting position of the other subframes </w:t>
      </w:r>
      <w:r w:rsidR="00351B4C">
        <w:rPr>
          <w:lang w:val="en-US"/>
        </w:rPr>
        <w:t xml:space="preserve">within the burst </w:t>
      </w:r>
      <w:r w:rsidR="00C11966">
        <w:rPr>
          <w:lang w:val="en-US"/>
        </w:rPr>
        <w:t xml:space="preserve">is </w:t>
      </w:r>
      <w:r>
        <w:rPr>
          <w:lang w:val="en-US"/>
        </w:rPr>
        <w:t xml:space="preserve">in symbol 0. </w:t>
      </w:r>
      <w:r w:rsidR="00C11966">
        <w:rPr>
          <w:lang w:val="en-US"/>
        </w:rPr>
        <w:t xml:space="preserve">Thus, there exist two arrangements for the PUSCH starting position as shown in </w:t>
      </w:r>
      <w:r w:rsidR="00C11966">
        <w:rPr>
          <w:lang w:val="en-US"/>
        </w:rPr>
        <w:fldChar w:fldCharType="begin"/>
      </w:r>
      <w:r w:rsidR="00C11966">
        <w:rPr>
          <w:lang w:val="en-US"/>
        </w:rPr>
        <w:instrText xml:space="preserve"> REF _Ref494391759 \h </w:instrText>
      </w:r>
      <w:r w:rsidR="00C11966">
        <w:rPr>
          <w:lang w:val="en-US"/>
        </w:rPr>
      </w:r>
      <w:r w:rsidR="00C11966">
        <w:rPr>
          <w:lang w:val="en-US"/>
        </w:rPr>
        <w:fldChar w:fldCharType="separate"/>
      </w:r>
      <w:r w:rsidR="00C11966">
        <w:t xml:space="preserve">Figure </w:t>
      </w:r>
      <w:r w:rsidR="00C11966">
        <w:rPr>
          <w:noProof/>
        </w:rPr>
        <w:t>1</w:t>
      </w:r>
      <w:r w:rsidR="00C11966">
        <w:rPr>
          <w:lang w:val="en-US"/>
        </w:rPr>
        <w:fldChar w:fldCharType="end"/>
      </w:r>
      <w:r w:rsidR="00C11966">
        <w:rPr>
          <w:lang w:val="en-US"/>
        </w:rPr>
        <w:t xml:space="preserve"> and </w:t>
      </w:r>
      <w:r w:rsidR="00C11966">
        <w:rPr>
          <w:lang w:val="en-US"/>
        </w:rPr>
        <w:fldChar w:fldCharType="begin"/>
      </w:r>
      <w:r w:rsidR="00C11966">
        <w:rPr>
          <w:lang w:val="en-US"/>
        </w:rPr>
        <w:instrText xml:space="preserve"> REF _Ref494391770 \h </w:instrText>
      </w:r>
      <w:r w:rsidR="00C11966">
        <w:rPr>
          <w:lang w:val="en-US"/>
        </w:rPr>
      </w:r>
      <w:r w:rsidR="00C11966">
        <w:rPr>
          <w:lang w:val="en-US"/>
        </w:rPr>
        <w:fldChar w:fldCharType="separate"/>
      </w:r>
      <w:r w:rsidR="00C11966">
        <w:t xml:space="preserve">Figure </w:t>
      </w:r>
      <w:r w:rsidR="00C11966">
        <w:rPr>
          <w:noProof/>
        </w:rPr>
        <w:t>2</w:t>
      </w:r>
      <w:r w:rsidR="00C11966">
        <w:rPr>
          <w:lang w:val="en-US"/>
        </w:rPr>
        <w:fldChar w:fldCharType="end"/>
      </w:r>
      <w:r w:rsidR="00C11966">
        <w:rPr>
          <w:lang w:val="en-US"/>
        </w:rPr>
        <w:t xml:space="preserve">. </w:t>
      </w:r>
      <w:r w:rsidR="009B3443">
        <w:t xml:space="preserve">In </w:t>
      </w:r>
      <w:r w:rsidR="009B3443">
        <w:fldChar w:fldCharType="begin"/>
      </w:r>
      <w:r w:rsidR="009B3443">
        <w:instrText xml:space="preserve"> REF _Ref494391759 \h </w:instrText>
      </w:r>
      <w:r w:rsidR="009B3443">
        <w:fldChar w:fldCharType="separate"/>
      </w:r>
      <w:r w:rsidR="009B3443">
        <w:t xml:space="preserve">Figure </w:t>
      </w:r>
      <w:r w:rsidR="009B3443">
        <w:rPr>
          <w:noProof/>
        </w:rPr>
        <w:t>1</w:t>
      </w:r>
      <w:r w:rsidR="009B3443">
        <w:fldChar w:fldCharType="end"/>
      </w:r>
      <w:r w:rsidR="009B3443">
        <w:t xml:space="preserve">, all the PUSCH subframes (denoted by </w:t>
      </w:r>
      <w:r w:rsidR="007172E4">
        <w:t>green</w:t>
      </w:r>
      <w:r w:rsidR="009B3443">
        <w:t>-filled block) are start from 25 us</w:t>
      </w:r>
      <w:r w:rsidR="001D1491">
        <w:t xml:space="preserve"> in symbol 0</w:t>
      </w:r>
      <w:r w:rsidR="007172E4">
        <w:t xml:space="preserve"> </w:t>
      </w:r>
      <w:r w:rsidR="00C91108">
        <w:t xml:space="preserve">within </w:t>
      </w:r>
      <w:r w:rsidR="007172E4">
        <w:t>the burst</w:t>
      </w:r>
      <w:r w:rsidR="009B3443">
        <w:t>.</w:t>
      </w:r>
      <w:r w:rsidR="004D65D9">
        <w:t xml:space="preserve"> For simplicity, this pattern is referred as option 2a. </w:t>
      </w:r>
      <w:r w:rsidR="007172E4">
        <w:t xml:space="preserve">In </w:t>
      </w:r>
      <w:r w:rsidR="007172E4">
        <w:fldChar w:fldCharType="begin"/>
      </w:r>
      <w:r w:rsidR="007172E4">
        <w:instrText xml:space="preserve"> REF _Ref494391770 \h </w:instrText>
      </w:r>
      <w:r w:rsidR="007172E4">
        <w:fldChar w:fldCharType="separate"/>
      </w:r>
      <w:r w:rsidR="007172E4">
        <w:t xml:space="preserve">Figure </w:t>
      </w:r>
      <w:r w:rsidR="007172E4">
        <w:rPr>
          <w:noProof/>
        </w:rPr>
        <w:t>2</w:t>
      </w:r>
      <w:r w:rsidR="007172E4">
        <w:fldChar w:fldCharType="end"/>
      </w:r>
      <w:r w:rsidR="007172E4">
        <w:t xml:space="preserve">, for each PUSCH burst, the first PUSCH is started from 25 us </w:t>
      </w:r>
      <w:r w:rsidR="001D1491">
        <w:t xml:space="preserve">in symbol 0 </w:t>
      </w:r>
      <w:r w:rsidR="007172E4">
        <w:t xml:space="preserve">(denoted by green-filled block) and for other PUSCHs, they are start </w:t>
      </w:r>
      <w:r w:rsidR="001D1491">
        <w:t>in symbol 0</w:t>
      </w:r>
      <w:r w:rsidR="007172E4">
        <w:t xml:space="preserve"> (denoted by yellow-filled block)</w:t>
      </w:r>
      <w:r w:rsidR="00B02AA8">
        <w:t xml:space="preserve">. </w:t>
      </w:r>
      <w:r w:rsidR="00FE0068">
        <w:t xml:space="preserve">This pattern is referred as option 2b. </w:t>
      </w:r>
      <w:r w:rsidR="00F705B2">
        <w:t xml:space="preserve">PUSCHs which are </w:t>
      </w:r>
      <w:r w:rsidR="00452318">
        <w:t xml:space="preserve">scheduled but </w:t>
      </w:r>
      <w:r w:rsidR="00F705B2">
        <w:t xml:space="preserve">not successfully transmitted are denoted by blank block. </w:t>
      </w:r>
      <w:r w:rsidR="00307A95">
        <w:t>Some subframes are also rese</w:t>
      </w:r>
      <w:r w:rsidR="00351B4C">
        <w:t xml:space="preserve">rved for downlink transmission denoted by orange-filled block. </w:t>
      </w:r>
      <w:r w:rsidR="00BC423D">
        <w:t xml:space="preserve">The periodicity could be 20 ms. </w:t>
      </w:r>
    </w:p>
    <w:p w:rsidR="00D73314" w:rsidRDefault="00F1445A" w:rsidP="00D811A2">
      <w:pPr>
        <w:rPr>
          <w:lang w:val="en-US"/>
        </w:rPr>
      </w:pPr>
      <w:r>
        <w:rPr>
          <w:lang w:val="en-US"/>
        </w:rPr>
        <w:t>For option 2a, all subframes are with the same subframe type, it is quite aligned with the current simulation assumption. However, it is quite artificial. In practice network, it is with less probability to have such pattern. For option 2b. It is quite close the practical pattern.</w:t>
      </w:r>
      <w:r w:rsidR="006E6B31">
        <w:rPr>
          <w:lang w:val="en-US"/>
        </w:rPr>
        <w:t xml:space="preserve"> We prefer option 2b for the PUSCH demodulation test.  </w:t>
      </w:r>
    </w:p>
    <w:p w:rsidR="00BC423D" w:rsidRDefault="00BC423D" w:rsidP="00D811A2">
      <w:pPr>
        <w:rPr>
          <w:lang w:val="en-US"/>
        </w:rPr>
      </w:pPr>
    </w:p>
    <w:p w:rsidR="00245805" w:rsidRDefault="00245805" w:rsidP="00245805"/>
    <w:p w:rsidR="00107C80" w:rsidRDefault="00C91108" w:rsidP="00107C80">
      <w:pPr>
        <w:keepNext/>
        <w:jc w:val="center"/>
      </w:pPr>
      <w:r>
        <w:rPr>
          <w:noProof/>
        </w:rPr>
        <w:drawing>
          <wp:inline distT="0" distB="0" distL="0" distR="0" wp14:anchorId="71CFC12D">
            <wp:extent cx="3670300" cy="1195070"/>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1195070"/>
                    </a:xfrm>
                    <a:prstGeom prst="rect">
                      <a:avLst/>
                    </a:prstGeom>
                    <a:noFill/>
                  </pic:spPr>
                </pic:pic>
              </a:graphicData>
            </a:graphic>
          </wp:inline>
        </w:drawing>
      </w:r>
    </w:p>
    <w:p w:rsidR="00245805" w:rsidRDefault="00107C80" w:rsidP="00107C80">
      <w:pPr>
        <w:pStyle w:val="Caption"/>
      </w:pPr>
      <w:bookmarkStart w:id="13" w:name="_Ref494391759"/>
      <w:r>
        <w:t xml:space="preserve">Figure </w:t>
      </w:r>
      <w:r>
        <w:fldChar w:fldCharType="begin"/>
      </w:r>
      <w:r>
        <w:instrText xml:space="preserve"> SEQ Figure \* ARABIC </w:instrText>
      </w:r>
      <w:r>
        <w:fldChar w:fldCharType="separate"/>
      </w:r>
      <w:r>
        <w:rPr>
          <w:noProof/>
        </w:rPr>
        <w:t>1</w:t>
      </w:r>
      <w:r>
        <w:fldChar w:fldCharType="end"/>
      </w:r>
      <w:bookmarkEnd w:id="13"/>
      <w:r>
        <w:t xml:space="preserve">: </w:t>
      </w:r>
      <w:r w:rsidR="00C53333">
        <w:t>A</w:t>
      </w:r>
      <w:r>
        <w:t>ll subframe</w:t>
      </w:r>
      <w:r w:rsidR="00C53333">
        <w:t>s</w:t>
      </w:r>
      <w:r>
        <w:t xml:space="preserve"> for </w:t>
      </w:r>
      <w:r>
        <w:rPr>
          <w:rFonts w:hint="eastAsia"/>
        </w:rPr>
        <w:t>PUSCH</w:t>
      </w:r>
      <w:r>
        <w:t xml:space="preserve"> are with </w:t>
      </w:r>
      <w:r>
        <w:rPr>
          <w:rFonts w:hint="eastAsia"/>
        </w:rPr>
        <w:t>starting position</w:t>
      </w:r>
      <w:r>
        <w:t xml:space="preserve"> is 25 us</w:t>
      </w:r>
    </w:p>
    <w:p w:rsidR="007E1108" w:rsidRPr="007E1108" w:rsidRDefault="007E1108" w:rsidP="007E1108"/>
    <w:p w:rsidR="007E75EE" w:rsidRDefault="007E1108" w:rsidP="00245805">
      <w:pPr>
        <w:jc w:val="center"/>
      </w:pPr>
      <w:r>
        <w:rPr>
          <w:noProof/>
        </w:rPr>
        <w:drawing>
          <wp:inline distT="0" distB="0" distL="0" distR="0" wp14:anchorId="072C2EA0">
            <wp:extent cx="4608830" cy="12985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8830" cy="1298575"/>
                    </a:xfrm>
                    <a:prstGeom prst="rect">
                      <a:avLst/>
                    </a:prstGeom>
                    <a:noFill/>
                  </pic:spPr>
                </pic:pic>
              </a:graphicData>
            </a:graphic>
          </wp:inline>
        </w:drawing>
      </w:r>
    </w:p>
    <w:p w:rsidR="00107C80" w:rsidRDefault="00107C80" w:rsidP="00107C80">
      <w:pPr>
        <w:keepNext/>
        <w:jc w:val="center"/>
      </w:pPr>
    </w:p>
    <w:p w:rsidR="00107C80" w:rsidRDefault="00107C80" w:rsidP="00107C80">
      <w:pPr>
        <w:pStyle w:val="Caption"/>
      </w:pPr>
      <w:bookmarkStart w:id="14" w:name="_Ref494391770"/>
      <w:r>
        <w:t xml:space="preserve">Figure </w:t>
      </w:r>
      <w:r>
        <w:fldChar w:fldCharType="begin"/>
      </w:r>
      <w:r>
        <w:instrText xml:space="preserve"> SEQ Figure \* ARABIC </w:instrText>
      </w:r>
      <w:r>
        <w:fldChar w:fldCharType="separate"/>
      </w:r>
      <w:r>
        <w:rPr>
          <w:noProof/>
        </w:rPr>
        <w:t>2</w:t>
      </w:r>
      <w:r>
        <w:fldChar w:fldCharType="end"/>
      </w:r>
      <w:bookmarkEnd w:id="14"/>
      <w:r>
        <w:t xml:space="preserve">:  PUSCH burst is started with </w:t>
      </w:r>
      <w:r>
        <w:rPr>
          <w:rFonts w:hint="eastAsia"/>
        </w:rPr>
        <w:t>PUSCH</w:t>
      </w:r>
      <w:r>
        <w:t xml:space="preserve"> with </w:t>
      </w:r>
      <w:r>
        <w:rPr>
          <w:rFonts w:hint="eastAsia"/>
        </w:rPr>
        <w:t>starting position</w:t>
      </w:r>
      <w:r>
        <w:t xml:space="preserve"> is 25 us</w:t>
      </w:r>
    </w:p>
    <w:p w:rsidR="00245805" w:rsidRPr="00107C80" w:rsidRDefault="00245805" w:rsidP="008E597E">
      <w:pPr>
        <w:pStyle w:val="Caption"/>
        <w:jc w:val="both"/>
      </w:pPr>
    </w:p>
    <w:p w:rsidR="00245805" w:rsidRPr="00E64784" w:rsidRDefault="00D73314" w:rsidP="00D73314">
      <w:pPr>
        <w:pStyle w:val="Proposal"/>
        <w:rPr>
          <w:lang w:val="en-US"/>
        </w:rPr>
      </w:pPr>
      <w:bookmarkStart w:id="15" w:name="_Toc494392499"/>
      <w:bookmarkStart w:id="16" w:name="_Toc494556812"/>
      <w:bookmarkStart w:id="17" w:name="_Toc494653388"/>
      <w:bookmarkStart w:id="18" w:name="_Toc494653914"/>
      <w:r>
        <w:rPr>
          <w:lang w:val="en-US"/>
        </w:rPr>
        <w:t>The</w:t>
      </w:r>
      <w:r w:rsidR="00351B4C">
        <w:rPr>
          <w:lang w:val="en-US"/>
        </w:rPr>
        <w:t xml:space="preserve"> PUSCH</w:t>
      </w:r>
      <w:r>
        <w:rPr>
          <w:lang w:val="en-US"/>
        </w:rPr>
        <w:t xml:space="preserve"> start </w:t>
      </w:r>
      <w:r w:rsidR="00351B4C">
        <w:rPr>
          <w:lang w:val="en-US"/>
        </w:rPr>
        <w:t xml:space="preserve">position of the first subframe </w:t>
      </w:r>
      <w:r>
        <w:rPr>
          <w:lang w:val="en-US"/>
        </w:rPr>
        <w:t>within the transmission burst is 25 us</w:t>
      </w:r>
      <w:r w:rsidR="00351B4C">
        <w:rPr>
          <w:lang w:val="en-US"/>
        </w:rPr>
        <w:t xml:space="preserve"> in symbol 0</w:t>
      </w:r>
      <w:r>
        <w:rPr>
          <w:lang w:val="en-US"/>
        </w:rPr>
        <w:t xml:space="preserve"> and </w:t>
      </w:r>
      <w:r w:rsidR="00351B4C">
        <w:rPr>
          <w:lang w:val="en-US"/>
        </w:rPr>
        <w:t xml:space="preserve">the PUSCH starting position of the other </w:t>
      </w:r>
      <w:r w:rsidR="001140C7">
        <w:rPr>
          <w:lang w:val="en-US"/>
        </w:rPr>
        <w:t>subframes</w:t>
      </w:r>
      <w:r>
        <w:rPr>
          <w:lang w:val="en-US"/>
        </w:rPr>
        <w:t xml:space="preserve"> within the transmission burst </w:t>
      </w:r>
      <w:r w:rsidR="001140C7">
        <w:rPr>
          <w:lang w:val="en-US"/>
        </w:rPr>
        <w:t>are</w:t>
      </w:r>
      <w:r>
        <w:rPr>
          <w:lang w:val="en-US"/>
        </w:rPr>
        <w:t xml:space="preserve"> </w:t>
      </w:r>
      <w:bookmarkEnd w:id="15"/>
      <w:bookmarkEnd w:id="16"/>
      <w:r w:rsidR="004614AE">
        <w:rPr>
          <w:lang w:val="en-US"/>
        </w:rPr>
        <w:t>in symbol 0</w:t>
      </w:r>
      <w:bookmarkEnd w:id="17"/>
      <w:bookmarkEnd w:id="18"/>
    </w:p>
    <w:p w:rsidR="00E64784" w:rsidRDefault="00E64784" w:rsidP="00DD2AE2"/>
    <w:p w:rsidR="00C01F33" w:rsidRDefault="00C01F33" w:rsidP="00CE0424">
      <w:pPr>
        <w:pStyle w:val="Heading1"/>
      </w:pPr>
      <w:r w:rsidRPr="00CE0424">
        <w:lastRenderedPageBreak/>
        <w:t>Conclusion</w:t>
      </w:r>
    </w:p>
    <w:p w:rsidR="001140C7" w:rsidRDefault="001140C7" w:rsidP="001140C7">
      <w:r>
        <w:t xml:space="preserve">In this paper, we discuss the burst model for eLAA PUSCH. Based on the discussion, we have the following proposals: </w:t>
      </w:r>
    </w:p>
    <w:p w:rsidR="002A0640" w:rsidRDefault="006F3B7B">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2A0640" w:rsidRPr="00916249">
        <w:t>Proposal 1</w:t>
      </w:r>
      <w:r w:rsidR="002A0640">
        <w:rPr>
          <w:rFonts w:asciiTheme="minorHAnsi" w:hAnsiTheme="minorHAnsi" w:cstheme="minorBidi"/>
          <w:b w:val="0"/>
          <w:sz w:val="22"/>
        </w:rPr>
        <w:tab/>
      </w:r>
      <w:r w:rsidR="002A0640" w:rsidRPr="00916249">
        <w:t>Uplink PUSCH transmission is transmitted with burst transmission format</w:t>
      </w:r>
    </w:p>
    <w:p w:rsidR="002A0640" w:rsidRDefault="002A0640">
      <w:pPr>
        <w:pStyle w:val="TOC1"/>
        <w:rPr>
          <w:rFonts w:asciiTheme="minorHAnsi" w:hAnsiTheme="minorHAnsi" w:cstheme="minorBidi"/>
          <w:b w:val="0"/>
          <w:sz w:val="22"/>
        </w:rPr>
      </w:pPr>
      <w:r w:rsidRPr="00916249">
        <w:t>Proposal 2</w:t>
      </w:r>
      <w:r>
        <w:rPr>
          <w:rFonts w:asciiTheme="minorHAnsi" w:hAnsiTheme="minorHAnsi" w:cstheme="minorBidi"/>
          <w:b w:val="0"/>
          <w:sz w:val="22"/>
        </w:rPr>
        <w:tab/>
      </w:r>
      <w:r w:rsidRPr="00916249">
        <w:t>Downlink transmission pattern may be also considered in the designed pattern</w:t>
      </w:r>
    </w:p>
    <w:p w:rsidR="002A0640" w:rsidRDefault="002A0640">
      <w:pPr>
        <w:pStyle w:val="TOC1"/>
        <w:rPr>
          <w:rFonts w:asciiTheme="minorHAnsi" w:hAnsiTheme="minorHAnsi" w:cstheme="minorBidi"/>
          <w:b w:val="0"/>
          <w:sz w:val="22"/>
        </w:rPr>
      </w:pPr>
      <w:r w:rsidRPr="00916249">
        <w:t>Proposal 3</w:t>
      </w:r>
      <w:r>
        <w:rPr>
          <w:rFonts w:asciiTheme="minorHAnsi" w:hAnsiTheme="minorHAnsi" w:cstheme="minorBidi"/>
          <w:b w:val="0"/>
          <w:sz w:val="22"/>
        </w:rPr>
        <w:tab/>
      </w:r>
      <w:r w:rsidRPr="00916249">
        <w:t>The PUSCH start position of the first subframe within the transmission burst is 25 us in symbol 0 and the PUSCH starting position of the other subframes within the transmission burst are in symbol 0</w:t>
      </w:r>
    </w:p>
    <w:p w:rsidR="00C01F33" w:rsidRPr="00CE0424" w:rsidRDefault="006F3B7B" w:rsidP="001140C7">
      <w:pPr>
        <w:pStyle w:val="BodyText"/>
      </w:pPr>
      <w:r>
        <w:rPr>
          <w:b/>
          <w:bCs/>
        </w:rPr>
        <w:fldChar w:fldCharType="end"/>
      </w:r>
    </w:p>
    <w:p w:rsidR="00F507D1" w:rsidRPr="00CE0424" w:rsidRDefault="00F507D1" w:rsidP="00CE0424">
      <w:pPr>
        <w:pStyle w:val="Heading1"/>
      </w:pPr>
      <w:bookmarkStart w:id="19" w:name="_In-sequence_SDU_delivery"/>
      <w:bookmarkEnd w:id="19"/>
      <w:r w:rsidRPr="00CE0424">
        <w:t>References</w:t>
      </w:r>
    </w:p>
    <w:p w:rsidR="005F3025" w:rsidRPr="00CE0424" w:rsidRDefault="00533967" w:rsidP="00533967">
      <w:pPr>
        <w:pStyle w:val="Reference"/>
      </w:pPr>
      <w:bookmarkStart w:id="20" w:name="_Ref494362712"/>
      <w:bookmarkStart w:id="21" w:name="_Ref174151459"/>
      <w:bookmarkStart w:id="22" w:name="_Ref189809556"/>
      <w:r w:rsidRPr="00533967">
        <w:t>R4-1709034</w:t>
      </w:r>
      <w:r w:rsidR="005F3025" w:rsidRPr="00CE0424">
        <w:t xml:space="preserve">, </w:t>
      </w:r>
      <w:r w:rsidRPr="00533967">
        <w:t>Way forward on LBT model for eLAA PUSCH</w:t>
      </w:r>
      <w:r w:rsidR="005F3025" w:rsidRPr="00CE0424">
        <w:t xml:space="preserve">, </w:t>
      </w:r>
      <w:r>
        <w:t>Huawei, Ericsson, Nokia, Aug. 2017.</w:t>
      </w:r>
      <w:bookmarkEnd w:id="20"/>
      <w:r>
        <w:t xml:space="preserve"> </w:t>
      </w:r>
    </w:p>
    <w:bookmarkEnd w:id="21"/>
    <w:bookmarkEnd w:id="22"/>
    <w:p w:rsidR="003A7EF3" w:rsidRPr="00CE0424" w:rsidRDefault="003A7EF3" w:rsidP="00CE0424">
      <w:pPr>
        <w:pStyle w:val="BodyText"/>
      </w:pPr>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2DD" w:rsidRDefault="001C02DD">
      <w:r>
        <w:separator/>
      </w:r>
    </w:p>
  </w:endnote>
  <w:endnote w:type="continuationSeparator" w:id="0">
    <w:p w:rsidR="001C02DD" w:rsidRDefault="001C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3E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3E4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2DD" w:rsidRDefault="001C02DD">
      <w:r>
        <w:separator/>
      </w:r>
    </w:p>
  </w:footnote>
  <w:footnote w:type="continuationSeparator" w:id="0">
    <w:p w:rsidR="001C02DD" w:rsidRDefault="001C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4C796D"/>
    <w:multiLevelType w:val="hybridMultilevel"/>
    <w:tmpl w:val="274CE10A"/>
    <w:lvl w:ilvl="0" w:tplc="E814F184">
      <w:start w:val="1"/>
      <w:numFmt w:val="bullet"/>
      <w:lvlText w:val="–"/>
      <w:lvlJc w:val="left"/>
      <w:pPr>
        <w:tabs>
          <w:tab w:val="num" w:pos="720"/>
        </w:tabs>
        <w:ind w:left="720" w:hanging="360"/>
      </w:pPr>
      <w:rPr>
        <w:rFonts w:ascii="Arial" w:hAnsi="Arial" w:hint="default"/>
      </w:rPr>
    </w:lvl>
    <w:lvl w:ilvl="1" w:tplc="E542CE60">
      <w:start w:val="1"/>
      <w:numFmt w:val="bullet"/>
      <w:lvlText w:val="–"/>
      <w:lvlJc w:val="left"/>
      <w:pPr>
        <w:tabs>
          <w:tab w:val="num" w:pos="1440"/>
        </w:tabs>
        <w:ind w:left="1440" w:hanging="360"/>
      </w:pPr>
      <w:rPr>
        <w:rFonts w:ascii="Arial" w:hAnsi="Arial" w:hint="default"/>
      </w:rPr>
    </w:lvl>
    <w:lvl w:ilvl="2" w:tplc="D40C8DA4" w:tentative="1">
      <w:start w:val="1"/>
      <w:numFmt w:val="bullet"/>
      <w:lvlText w:val="–"/>
      <w:lvlJc w:val="left"/>
      <w:pPr>
        <w:tabs>
          <w:tab w:val="num" w:pos="2160"/>
        </w:tabs>
        <w:ind w:left="2160" w:hanging="360"/>
      </w:pPr>
      <w:rPr>
        <w:rFonts w:ascii="Arial" w:hAnsi="Arial" w:hint="default"/>
      </w:rPr>
    </w:lvl>
    <w:lvl w:ilvl="3" w:tplc="6BD08B86" w:tentative="1">
      <w:start w:val="1"/>
      <w:numFmt w:val="bullet"/>
      <w:lvlText w:val="–"/>
      <w:lvlJc w:val="left"/>
      <w:pPr>
        <w:tabs>
          <w:tab w:val="num" w:pos="2880"/>
        </w:tabs>
        <w:ind w:left="2880" w:hanging="360"/>
      </w:pPr>
      <w:rPr>
        <w:rFonts w:ascii="Arial" w:hAnsi="Arial" w:hint="default"/>
      </w:rPr>
    </w:lvl>
    <w:lvl w:ilvl="4" w:tplc="136A4060" w:tentative="1">
      <w:start w:val="1"/>
      <w:numFmt w:val="bullet"/>
      <w:lvlText w:val="–"/>
      <w:lvlJc w:val="left"/>
      <w:pPr>
        <w:tabs>
          <w:tab w:val="num" w:pos="3600"/>
        </w:tabs>
        <w:ind w:left="3600" w:hanging="360"/>
      </w:pPr>
      <w:rPr>
        <w:rFonts w:ascii="Arial" w:hAnsi="Arial" w:hint="default"/>
      </w:rPr>
    </w:lvl>
    <w:lvl w:ilvl="5" w:tplc="3134E150" w:tentative="1">
      <w:start w:val="1"/>
      <w:numFmt w:val="bullet"/>
      <w:lvlText w:val="–"/>
      <w:lvlJc w:val="left"/>
      <w:pPr>
        <w:tabs>
          <w:tab w:val="num" w:pos="4320"/>
        </w:tabs>
        <w:ind w:left="4320" w:hanging="360"/>
      </w:pPr>
      <w:rPr>
        <w:rFonts w:ascii="Arial" w:hAnsi="Arial" w:hint="default"/>
      </w:rPr>
    </w:lvl>
    <w:lvl w:ilvl="6" w:tplc="776AA4D6" w:tentative="1">
      <w:start w:val="1"/>
      <w:numFmt w:val="bullet"/>
      <w:lvlText w:val="–"/>
      <w:lvlJc w:val="left"/>
      <w:pPr>
        <w:tabs>
          <w:tab w:val="num" w:pos="5040"/>
        </w:tabs>
        <w:ind w:left="5040" w:hanging="360"/>
      </w:pPr>
      <w:rPr>
        <w:rFonts w:ascii="Arial" w:hAnsi="Arial" w:hint="default"/>
      </w:rPr>
    </w:lvl>
    <w:lvl w:ilvl="7" w:tplc="43CA009C" w:tentative="1">
      <w:start w:val="1"/>
      <w:numFmt w:val="bullet"/>
      <w:lvlText w:val="–"/>
      <w:lvlJc w:val="left"/>
      <w:pPr>
        <w:tabs>
          <w:tab w:val="num" w:pos="5760"/>
        </w:tabs>
        <w:ind w:left="5760" w:hanging="360"/>
      </w:pPr>
      <w:rPr>
        <w:rFonts w:ascii="Arial" w:hAnsi="Arial" w:hint="default"/>
      </w:rPr>
    </w:lvl>
    <w:lvl w:ilvl="8" w:tplc="B0483D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9E6D76"/>
    <w:multiLevelType w:val="hybridMultilevel"/>
    <w:tmpl w:val="3476F542"/>
    <w:lvl w:ilvl="0" w:tplc="998880F2">
      <w:start w:val="1"/>
      <w:numFmt w:val="bullet"/>
      <w:lvlText w:val="–"/>
      <w:lvlJc w:val="left"/>
      <w:pPr>
        <w:tabs>
          <w:tab w:val="num" w:pos="720"/>
        </w:tabs>
        <w:ind w:left="720" w:hanging="360"/>
      </w:pPr>
      <w:rPr>
        <w:rFonts w:ascii="Arial" w:hAnsi="Arial" w:hint="default"/>
      </w:rPr>
    </w:lvl>
    <w:lvl w:ilvl="1" w:tplc="63C87FFC">
      <w:start w:val="1"/>
      <w:numFmt w:val="bullet"/>
      <w:lvlText w:val="–"/>
      <w:lvlJc w:val="left"/>
      <w:pPr>
        <w:tabs>
          <w:tab w:val="num" w:pos="1440"/>
        </w:tabs>
        <w:ind w:left="1440" w:hanging="360"/>
      </w:pPr>
      <w:rPr>
        <w:rFonts w:ascii="Arial" w:hAnsi="Arial" w:hint="default"/>
      </w:rPr>
    </w:lvl>
    <w:lvl w:ilvl="2" w:tplc="77709D8E" w:tentative="1">
      <w:start w:val="1"/>
      <w:numFmt w:val="bullet"/>
      <w:lvlText w:val="–"/>
      <w:lvlJc w:val="left"/>
      <w:pPr>
        <w:tabs>
          <w:tab w:val="num" w:pos="2160"/>
        </w:tabs>
        <w:ind w:left="2160" w:hanging="360"/>
      </w:pPr>
      <w:rPr>
        <w:rFonts w:ascii="Arial" w:hAnsi="Arial" w:hint="default"/>
      </w:rPr>
    </w:lvl>
    <w:lvl w:ilvl="3" w:tplc="F6129EA2" w:tentative="1">
      <w:start w:val="1"/>
      <w:numFmt w:val="bullet"/>
      <w:lvlText w:val="–"/>
      <w:lvlJc w:val="left"/>
      <w:pPr>
        <w:tabs>
          <w:tab w:val="num" w:pos="2880"/>
        </w:tabs>
        <w:ind w:left="2880" w:hanging="360"/>
      </w:pPr>
      <w:rPr>
        <w:rFonts w:ascii="Arial" w:hAnsi="Arial" w:hint="default"/>
      </w:rPr>
    </w:lvl>
    <w:lvl w:ilvl="4" w:tplc="1BF83E2C" w:tentative="1">
      <w:start w:val="1"/>
      <w:numFmt w:val="bullet"/>
      <w:lvlText w:val="–"/>
      <w:lvlJc w:val="left"/>
      <w:pPr>
        <w:tabs>
          <w:tab w:val="num" w:pos="3600"/>
        </w:tabs>
        <w:ind w:left="3600" w:hanging="360"/>
      </w:pPr>
      <w:rPr>
        <w:rFonts w:ascii="Arial" w:hAnsi="Arial" w:hint="default"/>
      </w:rPr>
    </w:lvl>
    <w:lvl w:ilvl="5" w:tplc="B1106882" w:tentative="1">
      <w:start w:val="1"/>
      <w:numFmt w:val="bullet"/>
      <w:lvlText w:val="–"/>
      <w:lvlJc w:val="left"/>
      <w:pPr>
        <w:tabs>
          <w:tab w:val="num" w:pos="4320"/>
        </w:tabs>
        <w:ind w:left="4320" w:hanging="360"/>
      </w:pPr>
      <w:rPr>
        <w:rFonts w:ascii="Arial" w:hAnsi="Arial" w:hint="default"/>
      </w:rPr>
    </w:lvl>
    <w:lvl w:ilvl="6" w:tplc="ACE67FBE" w:tentative="1">
      <w:start w:val="1"/>
      <w:numFmt w:val="bullet"/>
      <w:lvlText w:val="–"/>
      <w:lvlJc w:val="left"/>
      <w:pPr>
        <w:tabs>
          <w:tab w:val="num" w:pos="5040"/>
        </w:tabs>
        <w:ind w:left="5040" w:hanging="360"/>
      </w:pPr>
      <w:rPr>
        <w:rFonts w:ascii="Arial" w:hAnsi="Arial" w:hint="default"/>
      </w:rPr>
    </w:lvl>
    <w:lvl w:ilvl="7" w:tplc="28E898E0" w:tentative="1">
      <w:start w:val="1"/>
      <w:numFmt w:val="bullet"/>
      <w:lvlText w:val="–"/>
      <w:lvlJc w:val="left"/>
      <w:pPr>
        <w:tabs>
          <w:tab w:val="num" w:pos="5760"/>
        </w:tabs>
        <w:ind w:left="5760" w:hanging="360"/>
      </w:pPr>
      <w:rPr>
        <w:rFonts w:ascii="Arial" w:hAnsi="Arial" w:hint="default"/>
      </w:rPr>
    </w:lvl>
    <w:lvl w:ilvl="8" w:tplc="5F70A3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526684"/>
    <w:multiLevelType w:val="hybridMultilevel"/>
    <w:tmpl w:val="37A89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8"/>
  </w:num>
  <w:num w:numId="9">
    <w:abstractNumId w:val="5"/>
  </w:num>
  <w:num w:numId="10">
    <w:abstractNumId w:val="2"/>
  </w:num>
  <w:num w:numId="11">
    <w:abstractNumId w:val="1"/>
  </w:num>
  <w:num w:numId="12">
    <w:abstractNumId w:val="0"/>
  </w:num>
  <w:num w:numId="13">
    <w:abstractNumId w:val="13"/>
  </w:num>
  <w:num w:numId="14">
    <w:abstractNumId w:val="14"/>
  </w:num>
  <w:num w:numId="15">
    <w:abstractNumId w:val="4"/>
  </w:num>
  <w:num w:numId="16">
    <w:abstractNumId w:val="7"/>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691"/>
    <w:rsid w:val="000006E1"/>
    <w:rsid w:val="00002A37"/>
    <w:rsid w:val="00006446"/>
    <w:rsid w:val="00006896"/>
    <w:rsid w:val="00006B58"/>
    <w:rsid w:val="00007CDC"/>
    <w:rsid w:val="00011B28"/>
    <w:rsid w:val="00015D15"/>
    <w:rsid w:val="00017BE7"/>
    <w:rsid w:val="0002564D"/>
    <w:rsid w:val="00025ECA"/>
    <w:rsid w:val="00027939"/>
    <w:rsid w:val="000325B8"/>
    <w:rsid w:val="00034C15"/>
    <w:rsid w:val="00036BA1"/>
    <w:rsid w:val="000422E2"/>
    <w:rsid w:val="00042F22"/>
    <w:rsid w:val="000444EF"/>
    <w:rsid w:val="00045B6D"/>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C80"/>
    <w:rsid w:val="00113CF4"/>
    <w:rsid w:val="001140C7"/>
    <w:rsid w:val="001153EA"/>
    <w:rsid w:val="00115643"/>
    <w:rsid w:val="00116765"/>
    <w:rsid w:val="001219F5"/>
    <w:rsid w:val="00121A20"/>
    <w:rsid w:val="00122F2E"/>
    <w:rsid w:val="0012377F"/>
    <w:rsid w:val="00124314"/>
    <w:rsid w:val="0012504F"/>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02DD"/>
    <w:rsid w:val="001C1CE5"/>
    <w:rsid w:val="001C3D2A"/>
    <w:rsid w:val="001C6495"/>
    <w:rsid w:val="001D1491"/>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8B9"/>
    <w:rsid w:val="00214DA8"/>
    <w:rsid w:val="00215423"/>
    <w:rsid w:val="002158FA"/>
    <w:rsid w:val="00220600"/>
    <w:rsid w:val="002224DB"/>
    <w:rsid w:val="00223FCB"/>
    <w:rsid w:val="002252C3"/>
    <w:rsid w:val="00225C54"/>
    <w:rsid w:val="002278A0"/>
    <w:rsid w:val="00230590"/>
    <w:rsid w:val="00230765"/>
    <w:rsid w:val="002319E4"/>
    <w:rsid w:val="00235632"/>
    <w:rsid w:val="00235872"/>
    <w:rsid w:val="00241559"/>
    <w:rsid w:val="002435B3"/>
    <w:rsid w:val="00245805"/>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640"/>
    <w:rsid w:val="002A1D4E"/>
    <w:rsid w:val="002A2869"/>
    <w:rsid w:val="002A2A46"/>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A95"/>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1B4C"/>
    <w:rsid w:val="0035482C"/>
    <w:rsid w:val="00357380"/>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C62"/>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318"/>
    <w:rsid w:val="00452CAC"/>
    <w:rsid w:val="00457565"/>
    <w:rsid w:val="00457B71"/>
    <w:rsid w:val="004614AE"/>
    <w:rsid w:val="00465F3A"/>
    <w:rsid w:val="004669E2"/>
    <w:rsid w:val="00470C31"/>
    <w:rsid w:val="004734D0"/>
    <w:rsid w:val="0047556B"/>
    <w:rsid w:val="004755D0"/>
    <w:rsid w:val="00477768"/>
    <w:rsid w:val="00492BC5"/>
    <w:rsid w:val="004964F1"/>
    <w:rsid w:val="004A16BC"/>
    <w:rsid w:val="004A2B94"/>
    <w:rsid w:val="004A4FA0"/>
    <w:rsid w:val="004B7C0C"/>
    <w:rsid w:val="004C3898"/>
    <w:rsid w:val="004D2285"/>
    <w:rsid w:val="004D36B1"/>
    <w:rsid w:val="004D65D9"/>
    <w:rsid w:val="004D7EBD"/>
    <w:rsid w:val="004E2680"/>
    <w:rsid w:val="004E28F9"/>
    <w:rsid w:val="004E462E"/>
    <w:rsid w:val="004E5644"/>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3967"/>
    <w:rsid w:val="00534B59"/>
    <w:rsid w:val="00536759"/>
    <w:rsid w:val="00537C62"/>
    <w:rsid w:val="00543042"/>
    <w:rsid w:val="00546970"/>
    <w:rsid w:val="00554E19"/>
    <w:rsid w:val="0056121F"/>
    <w:rsid w:val="00572505"/>
    <w:rsid w:val="00577BB5"/>
    <w:rsid w:val="00580202"/>
    <w:rsid w:val="00582809"/>
    <w:rsid w:val="0058798C"/>
    <w:rsid w:val="005900FA"/>
    <w:rsid w:val="005935A4"/>
    <w:rsid w:val="005948C2"/>
    <w:rsid w:val="00595DCA"/>
    <w:rsid w:val="0059779B"/>
    <w:rsid w:val="005A209A"/>
    <w:rsid w:val="005A662D"/>
    <w:rsid w:val="005B1B17"/>
    <w:rsid w:val="005B35D7"/>
    <w:rsid w:val="005B392A"/>
    <w:rsid w:val="005B3AA3"/>
    <w:rsid w:val="005B3E86"/>
    <w:rsid w:val="005B6F83"/>
    <w:rsid w:val="005C67DE"/>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660"/>
    <w:rsid w:val="00675C72"/>
    <w:rsid w:val="006771F9"/>
    <w:rsid w:val="006776D7"/>
    <w:rsid w:val="00681003"/>
    <w:rsid w:val="006817C9"/>
    <w:rsid w:val="0068245A"/>
    <w:rsid w:val="00683ECE"/>
    <w:rsid w:val="006846D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E9E"/>
    <w:rsid w:val="006E062C"/>
    <w:rsid w:val="006E28B7"/>
    <w:rsid w:val="006E3310"/>
    <w:rsid w:val="006E4E39"/>
    <w:rsid w:val="006E565E"/>
    <w:rsid w:val="006E673D"/>
    <w:rsid w:val="006E6B31"/>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172E4"/>
    <w:rsid w:val="00721593"/>
    <w:rsid w:val="00726EA6"/>
    <w:rsid w:val="00727208"/>
    <w:rsid w:val="00727680"/>
    <w:rsid w:val="00727BFC"/>
    <w:rsid w:val="007348B1"/>
    <w:rsid w:val="007348ED"/>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3E4F"/>
    <w:rsid w:val="00785490"/>
    <w:rsid w:val="00790D8F"/>
    <w:rsid w:val="007925EA"/>
    <w:rsid w:val="00793CD8"/>
    <w:rsid w:val="00794636"/>
    <w:rsid w:val="00795C92"/>
    <w:rsid w:val="00796231"/>
    <w:rsid w:val="007A1CB3"/>
    <w:rsid w:val="007A306F"/>
    <w:rsid w:val="007A43A6"/>
    <w:rsid w:val="007A58A6"/>
    <w:rsid w:val="007B2C41"/>
    <w:rsid w:val="007B3D2D"/>
    <w:rsid w:val="007B4382"/>
    <w:rsid w:val="007B50AE"/>
    <w:rsid w:val="007B51DF"/>
    <w:rsid w:val="007C05DD"/>
    <w:rsid w:val="007C3D18"/>
    <w:rsid w:val="007C60BF"/>
    <w:rsid w:val="007C6A07"/>
    <w:rsid w:val="007C75A1"/>
    <w:rsid w:val="007C77A5"/>
    <w:rsid w:val="007D04E5"/>
    <w:rsid w:val="007D5901"/>
    <w:rsid w:val="007D7526"/>
    <w:rsid w:val="007E1108"/>
    <w:rsid w:val="007E4610"/>
    <w:rsid w:val="007E4715"/>
    <w:rsid w:val="007E505B"/>
    <w:rsid w:val="007E7091"/>
    <w:rsid w:val="007E75EE"/>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2672"/>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2196"/>
    <w:rsid w:val="008E597E"/>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443"/>
    <w:rsid w:val="009B3AC2"/>
    <w:rsid w:val="009B4DF4"/>
    <w:rsid w:val="009B564E"/>
    <w:rsid w:val="009B7E87"/>
    <w:rsid w:val="009C403E"/>
    <w:rsid w:val="009D4FF0"/>
    <w:rsid w:val="009D703C"/>
    <w:rsid w:val="009D718F"/>
    <w:rsid w:val="009D73F5"/>
    <w:rsid w:val="009D7957"/>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2F94"/>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4E24"/>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8"/>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AAA"/>
    <w:rsid w:val="00B632A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23D"/>
    <w:rsid w:val="00BC4D2E"/>
    <w:rsid w:val="00BD3D8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966"/>
    <w:rsid w:val="00C12107"/>
    <w:rsid w:val="00C14D4B"/>
    <w:rsid w:val="00C154BB"/>
    <w:rsid w:val="00C26FAA"/>
    <w:rsid w:val="00C279B5"/>
    <w:rsid w:val="00C27C45"/>
    <w:rsid w:val="00C3719D"/>
    <w:rsid w:val="00C44D76"/>
    <w:rsid w:val="00C50985"/>
    <w:rsid w:val="00C53333"/>
    <w:rsid w:val="00C54995"/>
    <w:rsid w:val="00C54D41"/>
    <w:rsid w:val="00C55569"/>
    <w:rsid w:val="00C60783"/>
    <w:rsid w:val="00C64672"/>
    <w:rsid w:val="00C70094"/>
    <w:rsid w:val="00C70697"/>
    <w:rsid w:val="00C72EF4"/>
    <w:rsid w:val="00C75D2F"/>
    <w:rsid w:val="00C767BE"/>
    <w:rsid w:val="00C76963"/>
    <w:rsid w:val="00C76E3C"/>
    <w:rsid w:val="00C81568"/>
    <w:rsid w:val="00C9027A"/>
    <w:rsid w:val="00C9068E"/>
    <w:rsid w:val="00C91108"/>
    <w:rsid w:val="00C93C4B"/>
    <w:rsid w:val="00C944AB"/>
    <w:rsid w:val="00C95B40"/>
    <w:rsid w:val="00CA1ED8"/>
    <w:rsid w:val="00CA4139"/>
    <w:rsid w:val="00CB1F63"/>
    <w:rsid w:val="00CB6691"/>
    <w:rsid w:val="00CB7170"/>
    <w:rsid w:val="00CC040E"/>
    <w:rsid w:val="00CC111F"/>
    <w:rsid w:val="00CC2011"/>
    <w:rsid w:val="00CC3EA0"/>
    <w:rsid w:val="00CC7B45"/>
    <w:rsid w:val="00CD1188"/>
    <w:rsid w:val="00CD2ED1"/>
    <w:rsid w:val="00CD337B"/>
    <w:rsid w:val="00CE0424"/>
    <w:rsid w:val="00CE7561"/>
    <w:rsid w:val="00CF0798"/>
    <w:rsid w:val="00CF1354"/>
    <w:rsid w:val="00CF1DF2"/>
    <w:rsid w:val="00CF3B1F"/>
    <w:rsid w:val="00CF3BF6"/>
    <w:rsid w:val="00CF625B"/>
    <w:rsid w:val="00CF687E"/>
    <w:rsid w:val="00D0349B"/>
    <w:rsid w:val="00D04434"/>
    <w:rsid w:val="00D10249"/>
    <w:rsid w:val="00D115C3"/>
    <w:rsid w:val="00D11897"/>
    <w:rsid w:val="00D13135"/>
    <w:rsid w:val="00D13E4E"/>
    <w:rsid w:val="00D239A7"/>
    <w:rsid w:val="00D23A55"/>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3314"/>
    <w:rsid w:val="00D77B1D"/>
    <w:rsid w:val="00D8021F"/>
    <w:rsid w:val="00D80383"/>
    <w:rsid w:val="00D811A2"/>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D609F"/>
    <w:rsid w:val="00DE5608"/>
    <w:rsid w:val="00DE58D0"/>
    <w:rsid w:val="00DE654F"/>
    <w:rsid w:val="00DE7585"/>
    <w:rsid w:val="00DF0B6E"/>
    <w:rsid w:val="00DF15E0"/>
    <w:rsid w:val="00DF37A0"/>
    <w:rsid w:val="00DF4AA4"/>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80C"/>
    <w:rsid w:val="00E57565"/>
    <w:rsid w:val="00E63838"/>
    <w:rsid w:val="00E64434"/>
    <w:rsid w:val="00E64784"/>
    <w:rsid w:val="00E66A2E"/>
    <w:rsid w:val="00E67C51"/>
    <w:rsid w:val="00E72EFC"/>
    <w:rsid w:val="00E758EC"/>
    <w:rsid w:val="00E8234C"/>
    <w:rsid w:val="00E83AA9"/>
    <w:rsid w:val="00E85715"/>
    <w:rsid w:val="00E85928"/>
    <w:rsid w:val="00E87822"/>
    <w:rsid w:val="00E90395"/>
    <w:rsid w:val="00E90E49"/>
    <w:rsid w:val="00E912AE"/>
    <w:rsid w:val="00E917F9"/>
    <w:rsid w:val="00E91D47"/>
    <w:rsid w:val="00E9291C"/>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445A"/>
    <w:rsid w:val="00F15FA5"/>
    <w:rsid w:val="00F209B7"/>
    <w:rsid w:val="00F2376F"/>
    <w:rsid w:val="00F243D8"/>
    <w:rsid w:val="00F30828"/>
    <w:rsid w:val="00F313D6"/>
    <w:rsid w:val="00F40F0C"/>
    <w:rsid w:val="00F4766C"/>
    <w:rsid w:val="00F507D1"/>
    <w:rsid w:val="00F50E59"/>
    <w:rsid w:val="00F519CE"/>
    <w:rsid w:val="00F51ADA"/>
    <w:rsid w:val="00F607C5"/>
    <w:rsid w:val="00F60DEA"/>
    <w:rsid w:val="00F6302A"/>
    <w:rsid w:val="00F63A15"/>
    <w:rsid w:val="00F64C2B"/>
    <w:rsid w:val="00F651BE"/>
    <w:rsid w:val="00F67F53"/>
    <w:rsid w:val="00F703BE"/>
    <w:rsid w:val="00F705B2"/>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068"/>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050AA"/>
  <w15:docId w15:val="{586A0F28-2342-4394-AC3E-C90AEA1D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E564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4E56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E564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E5644"/>
    <w:pPr>
      <w:numPr>
        <w:ilvl w:val="2"/>
      </w:numPr>
      <w:spacing w:before="120"/>
      <w:outlineLvl w:val="2"/>
    </w:pPr>
    <w:rPr>
      <w:sz w:val="28"/>
      <w:szCs w:val="28"/>
    </w:rPr>
  </w:style>
  <w:style w:type="paragraph" w:styleId="Heading4">
    <w:name w:val="heading 4"/>
    <w:basedOn w:val="Heading3"/>
    <w:next w:val="Normal"/>
    <w:qFormat/>
    <w:rsid w:val="004E5644"/>
    <w:pPr>
      <w:numPr>
        <w:ilvl w:val="3"/>
      </w:numPr>
      <w:outlineLvl w:val="3"/>
    </w:pPr>
    <w:rPr>
      <w:sz w:val="24"/>
      <w:szCs w:val="24"/>
    </w:rPr>
  </w:style>
  <w:style w:type="paragraph" w:styleId="Heading5">
    <w:name w:val="heading 5"/>
    <w:basedOn w:val="Heading4"/>
    <w:next w:val="Normal"/>
    <w:qFormat/>
    <w:rsid w:val="004E5644"/>
    <w:pPr>
      <w:numPr>
        <w:ilvl w:val="4"/>
      </w:numPr>
      <w:outlineLvl w:val="4"/>
    </w:pPr>
    <w:rPr>
      <w:sz w:val="22"/>
      <w:szCs w:val="22"/>
    </w:rPr>
  </w:style>
  <w:style w:type="paragraph" w:styleId="Heading6">
    <w:name w:val="heading 6"/>
    <w:basedOn w:val="Normal"/>
    <w:next w:val="Normal"/>
    <w:qFormat/>
    <w:rsid w:val="004E5644"/>
    <w:pPr>
      <w:keepNext/>
      <w:keepLines/>
      <w:numPr>
        <w:ilvl w:val="5"/>
        <w:numId w:val="1"/>
      </w:numPr>
      <w:spacing w:before="120"/>
      <w:outlineLvl w:val="5"/>
    </w:pPr>
    <w:rPr>
      <w:rFonts w:cs="Arial"/>
    </w:rPr>
  </w:style>
  <w:style w:type="paragraph" w:styleId="Heading7">
    <w:name w:val="heading 7"/>
    <w:basedOn w:val="Normal"/>
    <w:next w:val="Normal"/>
    <w:qFormat/>
    <w:rsid w:val="004E5644"/>
    <w:pPr>
      <w:keepNext/>
      <w:keepLines/>
      <w:numPr>
        <w:ilvl w:val="6"/>
        <w:numId w:val="1"/>
      </w:numPr>
      <w:spacing w:before="120"/>
      <w:outlineLvl w:val="6"/>
    </w:pPr>
    <w:rPr>
      <w:rFonts w:cs="Arial"/>
    </w:rPr>
  </w:style>
  <w:style w:type="paragraph" w:styleId="Heading8">
    <w:name w:val="heading 8"/>
    <w:basedOn w:val="Heading7"/>
    <w:next w:val="Normal"/>
    <w:qFormat/>
    <w:rsid w:val="004E5644"/>
    <w:pPr>
      <w:numPr>
        <w:ilvl w:val="7"/>
      </w:numPr>
      <w:outlineLvl w:val="7"/>
    </w:pPr>
  </w:style>
  <w:style w:type="paragraph" w:styleId="Heading9">
    <w:name w:val="heading 9"/>
    <w:basedOn w:val="Heading8"/>
    <w:next w:val="Normal"/>
    <w:qFormat/>
    <w:rsid w:val="004E5644"/>
    <w:pPr>
      <w:numPr>
        <w:ilvl w:val="8"/>
      </w:numPr>
      <w:outlineLvl w:val="8"/>
    </w:pPr>
  </w:style>
  <w:style w:type="character" w:default="1" w:styleId="DefaultParagraphFont">
    <w:name w:val="Default Paragraph Font"/>
    <w:uiPriority w:val="1"/>
    <w:semiHidden/>
    <w:unhideWhenUsed/>
    <w:rsid w:val="004E56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5644"/>
  </w:style>
  <w:style w:type="paragraph" w:styleId="TOC8">
    <w:name w:val="toc 8"/>
    <w:basedOn w:val="TOC1"/>
    <w:semiHidden/>
    <w:rsid w:val="004E5644"/>
    <w:pPr>
      <w:spacing w:before="180"/>
      <w:ind w:left="2693" w:hanging="2693"/>
    </w:pPr>
    <w:rPr>
      <w:b w:val="0"/>
      <w:bCs/>
    </w:rPr>
  </w:style>
  <w:style w:type="paragraph" w:styleId="TOC1">
    <w:name w:val="toc 1"/>
    <w:aliases w:val="Observation TOC2"/>
    <w:uiPriority w:val="39"/>
    <w:rsid w:val="004E56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E5644"/>
    <w:pPr>
      <w:keepNext/>
      <w:keepLines/>
      <w:spacing w:before="180"/>
      <w:jc w:val="center"/>
    </w:pPr>
  </w:style>
  <w:style w:type="paragraph" w:styleId="Caption">
    <w:name w:val="caption"/>
    <w:basedOn w:val="Normal"/>
    <w:next w:val="Normal"/>
    <w:qFormat/>
    <w:rsid w:val="004E5644"/>
    <w:pPr>
      <w:spacing w:after="240"/>
      <w:jc w:val="center"/>
    </w:pPr>
    <w:rPr>
      <w:b/>
      <w:bCs/>
    </w:rPr>
  </w:style>
  <w:style w:type="paragraph" w:styleId="TOC5">
    <w:name w:val="toc 5"/>
    <w:aliases w:val="Observation TOC"/>
    <w:basedOn w:val="TOC4"/>
    <w:semiHidden/>
    <w:rsid w:val="004E5644"/>
    <w:pPr>
      <w:tabs>
        <w:tab w:val="right" w:pos="1701"/>
      </w:tabs>
      <w:ind w:left="1701" w:hanging="1701"/>
    </w:pPr>
  </w:style>
  <w:style w:type="paragraph" w:styleId="TOC4">
    <w:name w:val="toc 4"/>
    <w:basedOn w:val="TOC3"/>
    <w:semiHidden/>
    <w:rsid w:val="004E5644"/>
    <w:pPr>
      <w:ind w:left="1418" w:hanging="1418"/>
    </w:pPr>
  </w:style>
  <w:style w:type="paragraph" w:styleId="TOC3">
    <w:name w:val="toc 3"/>
    <w:basedOn w:val="TOC2"/>
    <w:semiHidden/>
    <w:rsid w:val="004E5644"/>
    <w:pPr>
      <w:ind w:left="1134" w:hanging="1134"/>
    </w:pPr>
  </w:style>
  <w:style w:type="paragraph" w:styleId="TOC2">
    <w:name w:val="toc 2"/>
    <w:basedOn w:val="TOC1"/>
    <w:semiHidden/>
    <w:rsid w:val="004E5644"/>
    <w:pPr>
      <w:keepNext w:val="0"/>
      <w:spacing w:before="0"/>
      <w:ind w:left="851" w:hanging="851"/>
    </w:pPr>
    <w:rPr>
      <w:szCs w:val="20"/>
    </w:rPr>
  </w:style>
  <w:style w:type="paragraph" w:styleId="Index2">
    <w:name w:val="index 2"/>
    <w:basedOn w:val="Index1"/>
    <w:semiHidden/>
    <w:rsid w:val="004E5644"/>
    <w:pPr>
      <w:ind w:left="284"/>
    </w:pPr>
  </w:style>
  <w:style w:type="paragraph" w:styleId="Index1">
    <w:name w:val="index 1"/>
    <w:basedOn w:val="Normal"/>
    <w:semiHidden/>
    <w:rsid w:val="004E5644"/>
    <w:pPr>
      <w:keepLines/>
      <w:spacing w:after="0"/>
    </w:pPr>
  </w:style>
  <w:style w:type="paragraph" w:styleId="DocumentMap">
    <w:name w:val="Document Map"/>
    <w:basedOn w:val="Normal"/>
    <w:semiHidden/>
    <w:rsid w:val="004E5644"/>
    <w:pPr>
      <w:shd w:val="clear" w:color="auto" w:fill="000080"/>
    </w:pPr>
    <w:rPr>
      <w:rFonts w:ascii="Tahoma" w:hAnsi="Tahoma" w:cs="Tahoma"/>
    </w:rPr>
  </w:style>
  <w:style w:type="paragraph" w:styleId="ListNumber2">
    <w:name w:val="List Number 2"/>
    <w:basedOn w:val="ListNumber"/>
    <w:rsid w:val="004E5644"/>
    <w:pPr>
      <w:ind w:left="851"/>
    </w:pPr>
  </w:style>
  <w:style w:type="paragraph" w:styleId="ListNumber">
    <w:name w:val="List Number"/>
    <w:basedOn w:val="List"/>
    <w:rsid w:val="004E5644"/>
  </w:style>
  <w:style w:type="paragraph" w:styleId="List">
    <w:name w:val="List"/>
    <w:basedOn w:val="Normal"/>
    <w:rsid w:val="004E5644"/>
    <w:pPr>
      <w:ind w:left="568" w:hanging="284"/>
    </w:pPr>
  </w:style>
  <w:style w:type="paragraph" w:styleId="Header">
    <w:name w:val="header"/>
    <w:rsid w:val="004E564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4E5644"/>
    <w:rPr>
      <w:b/>
      <w:bCs/>
      <w:position w:val="6"/>
      <w:sz w:val="16"/>
      <w:szCs w:val="16"/>
    </w:rPr>
  </w:style>
  <w:style w:type="paragraph" w:styleId="FootnoteText">
    <w:name w:val="footnote text"/>
    <w:basedOn w:val="Normal"/>
    <w:semiHidden/>
    <w:rsid w:val="004E5644"/>
    <w:pPr>
      <w:keepLines/>
      <w:spacing w:after="0"/>
      <w:ind w:left="454" w:hanging="454"/>
    </w:pPr>
    <w:rPr>
      <w:sz w:val="16"/>
      <w:szCs w:val="16"/>
    </w:rPr>
  </w:style>
  <w:style w:type="paragraph" w:customStyle="1" w:styleId="3GPPHeader">
    <w:name w:val="3GPP_Header"/>
    <w:basedOn w:val="Normal"/>
    <w:rsid w:val="004E5644"/>
    <w:pPr>
      <w:tabs>
        <w:tab w:val="left" w:pos="1701"/>
        <w:tab w:val="right" w:pos="9639"/>
      </w:tabs>
      <w:spacing w:after="240"/>
    </w:pPr>
    <w:rPr>
      <w:b/>
      <w:sz w:val="24"/>
    </w:rPr>
  </w:style>
  <w:style w:type="paragraph" w:styleId="TOC9">
    <w:name w:val="toc 9"/>
    <w:basedOn w:val="TOC8"/>
    <w:semiHidden/>
    <w:rsid w:val="004E5644"/>
    <w:pPr>
      <w:ind w:left="1418" w:hanging="1418"/>
    </w:pPr>
  </w:style>
  <w:style w:type="paragraph" w:styleId="TOC6">
    <w:name w:val="toc 6"/>
    <w:basedOn w:val="TOC5"/>
    <w:next w:val="Normal"/>
    <w:semiHidden/>
    <w:rsid w:val="004E5644"/>
    <w:pPr>
      <w:ind w:left="1985" w:hanging="1985"/>
    </w:pPr>
  </w:style>
  <w:style w:type="paragraph" w:styleId="TOC7">
    <w:name w:val="toc 7"/>
    <w:basedOn w:val="TOC6"/>
    <w:next w:val="Normal"/>
    <w:semiHidden/>
    <w:rsid w:val="004E5644"/>
    <w:pPr>
      <w:ind w:left="2268" w:hanging="2268"/>
    </w:pPr>
  </w:style>
  <w:style w:type="paragraph" w:styleId="ListBullet2">
    <w:name w:val="List Bullet 2"/>
    <w:basedOn w:val="ListBullet"/>
    <w:rsid w:val="004E5644"/>
    <w:pPr>
      <w:numPr>
        <w:numId w:val="6"/>
      </w:numPr>
    </w:pPr>
  </w:style>
  <w:style w:type="paragraph" w:styleId="ListBullet">
    <w:name w:val="List Bullet"/>
    <w:basedOn w:val="BodyText"/>
    <w:rsid w:val="004E5644"/>
    <w:pPr>
      <w:numPr>
        <w:numId w:val="5"/>
      </w:numPr>
    </w:pPr>
  </w:style>
  <w:style w:type="paragraph" w:styleId="ListBullet3">
    <w:name w:val="List Bullet 3"/>
    <w:basedOn w:val="ListBullet2"/>
    <w:rsid w:val="004E5644"/>
    <w:pPr>
      <w:numPr>
        <w:numId w:val="7"/>
      </w:numPr>
    </w:pPr>
  </w:style>
  <w:style w:type="paragraph" w:customStyle="1" w:styleId="EQ">
    <w:name w:val="EQ"/>
    <w:basedOn w:val="Normal"/>
    <w:next w:val="Normal"/>
    <w:rsid w:val="004E5644"/>
    <w:pPr>
      <w:keepLines/>
      <w:tabs>
        <w:tab w:val="center" w:pos="4536"/>
        <w:tab w:val="right" w:pos="9072"/>
      </w:tabs>
      <w:spacing w:after="180"/>
      <w:jc w:val="left"/>
    </w:pPr>
    <w:rPr>
      <w:noProof/>
      <w:lang w:eastAsia="en-US"/>
    </w:rPr>
  </w:style>
  <w:style w:type="paragraph" w:styleId="List2">
    <w:name w:val="List 2"/>
    <w:basedOn w:val="List"/>
    <w:rsid w:val="004E5644"/>
    <w:pPr>
      <w:ind w:left="851"/>
    </w:pPr>
  </w:style>
  <w:style w:type="paragraph" w:styleId="List3">
    <w:name w:val="List 3"/>
    <w:basedOn w:val="List2"/>
    <w:rsid w:val="004E5644"/>
    <w:pPr>
      <w:ind w:left="1135"/>
    </w:pPr>
  </w:style>
  <w:style w:type="paragraph" w:styleId="List4">
    <w:name w:val="List 4"/>
    <w:basedOn w:val="List3"/>
    <w:rsid w:val="004E5644"/>
    <w:pPr>
      <w:ind w:left="1418"/>
    </w:pPr>
  </w:style>
  <w:style w:type="paragraph" w:styleId="List5">
    <w:name w:val="List 5"/>
    <w:basedOn w:val="List4"/>
    <w:rsid w:val="004E5644"/>
    <w:pPr>
      <w:ind w:left="1702"/>
    </w:pPr>
  </w:style>
  <w:style w:type="paragraph" w:customStyle="1" w:styleId="EditorsNote">
    <w:name w:val="Editor's Note"/>
    <w:basedOn w:val="Normal"/>
    <w:rsid w:val="004E5644"/>
    <w:pPr>
      <w:keepLines/>
      <w:spacing w:after="180"/>
      <w:ind w:left="1135" w:hanging="851"/>
      <w:jc w:val="left"/>
    </w:pPr>
    <w:rPr>
      <w:color w:val="FF0000"/>
      <w:lang w:eastAsia="en-US"/>
    </w:rPr>
  </w:style>
  <w:style w:type="paragraph" w:styleId="ListBullet4">
    <w:name w:val="List Bullet 4"/>
    <w:basedOn w:val="ListBullet3"/>
    <w:rsid w:val="004E5644"/>
    <w:pPr>
      <w:numPr>
        <w:numId w:val="8"/>
      </w:numPr>
    </w:pPr>
  </w:style>
  <w:style w:type="paragraph" w:styleId="ListBullet5">
    <w:name w:val="List Bullet 5"/>
    <w:basedOn w:val="ListBullet4"/>
    <w:rsid w:val="004E5644"/>
    <w:pPr>
      <w:numPr>
        <w:numId w:val="4"/>
      </w:numPr>
    </w:pPr>
  </w:style>
  <w:style w:type="paragraph" w:styleId="Footer">
    <w:name w:val="footer"/>
    <w:basedOn w:val="Header"/>
    <w:semiHidden/>
    <w:rsid w:val="004E5644"/>
    <w:pPr>
      <w:jc w:val="center"/>
    </w:pPr>
    <w:rPr>
      <w:i/>
      <w:iCs/>
    </w:rPr>
  </w:style>
  <w:style w:type="paragraph" w:customStyle="1" w:styleId="Reference">
    <w:name w:val="Reference"/>
    <w:basedOn w:val="Normal"/>
    <w:qFormat/>
    <w:rsid w:val="004E5644"/>
    <w:pPr>
      <w:numPr>
        <w:numId w:val="2"/>
      </w:numPr>
    </w:pPr>
  </w:style>
  <w:style w:type="paragraph" w:styleId="BalloonText">
    <w:name w:val="Balloon Text"/>
    <w:basedOn w:val="Normal"/>
    <w:semiHidden/>
    <w:rsid w:val="004E5644"/>
    <w:rPr>
      <w:rFonts w:ascii="Tahoma" w:hAnsi="Tahoma" w:cs="Tahoma"/>
      <w:sz w:val="16"/>
      <w:szCs w:val="16"/>
    </w:rPr>
  </w:style>
  <w:style w:type="character" w:styleId="PageNumber">
    <w:name w:val="page number"/>
    <w:semiHidden/>
    <w:rsid w:val="004E5644"/>
  </w:style>
  <w:style w:type="paragraph" w:styleId="BodyText">
    <w:name w:val="Body Text"/>
    <w:basedOn w:val="Normal"/>
    <w:link w:val="BodyTextChar"/>
    <w:rsid w:val="004E5644"/>
  </w:style>
  <w:style w:type="character" w:styleId="Hyperlink">
    <w:name w:val="Hyperlink"/>
    <w:uiPriority w:val="99"/>
    <w:rsid w:val="004E5644"/>
    <w:rPr>
      <w:color w:val="0000FF"/>
      <w:u w:val="single"/>
      <w:lang w:val="en-GB"/>
    </w:rPr>
  </w:style>
  <w:style w:type="character" w:styleId="FollowedHyperlink">
    <w:name w:val="FollowedHyperlink"/>
    <w:semiHidden/>
    <w:rsid w:val="004E5644"/>
    <w:rPr>
      <w:color w:val="FF0000"/>
      <w:u w:val="single"/>
    </w:rPr>
  </w:style>
  <w:style w:type="character" w:styleId="CommentReference">
    <w:name w:val="annotation reference"/>
    <w:semiHidden/>
    <w:rsid w:val="004E5644"/>
    <w:rPr>
      <w:sz w:val="16"/>
      <w:szCs w:val="16"/>
    </w:rPr>
  </w:style>
  <w:style w:type="paragraph" w:styleId="CommentText">
    <w:name w:val="annotation text"/>
    <w:basedOn w:val="Normal"/>
    <w:semiHidden/>
    <w:rsid w:val="004E5644"/>
  </w:style>
  <w:style w:type="paragraph" w:styleId="CommentSubject">
    <w:name w:val="annotation subject"/>
    <w:basedOn w:val="CommentText"/>
    <w:next w:val="CommentText"/>
    <w:semiHidden/>
    <w:rsid w:val="004E5644"/>
    <w:rPr>
      <w:b/>
      <w:bCs/>
    </w:rPr>
  </w:style>
  <w:style w:type="character" w:customStyle="1" w:styleId="Heading1Char">
    <w:name w:val="Heading 1 Char"/>
    <w:link w:val="Heading1"/>
    <w:rsid w:val="004E5644"/>
    <w:rPr>
      <w:rFonts w:ascii="Arial" w:hAnsi="Arial" w:cs="Arial"/>
      <w:sz w:val="36"/>
      <w:szCs w:val="36"/>
      <w:lang w:val="en-GB"/>
    </w:rPr>
  </w:style>
  <w:style w:type="paragraph" w:customStyle="1" w:styleId="B1">
    <w:name w:val="B1"/>
    <w:basedOn w:val="List"/>
    <w:link w:val="B1Char1"/>
    <w:qFormat/>
    <w:rsid w:val="004E5644"/>
    <w:pPr>
      <w:spacing w:after="180"/>
      <w:jc w:val="left"/>
    </w:pPr>
    <w:rPr>
      <w:lang w:eastAsia="en-US"/>
    </w:rPr>
  </w:style>
  <w:style w:type="paragraph" w:customStyle="1" w:styleId="B2">
    <w:name w:val="B2"/>
    <w:basedOn w:val="List2"/>
    <w:qFormat/>
    <w:rsid w:val="004E5644"/>
    <w:pPr>
      <w:spacing w:after="180"/>
      <w:jc w:val="left"/>
    </w:pPr>
    <w:rPr>
      <w:lang w:eastAsia="en-US"/>
    </w:rPr>
  </w:style>
  <w:style w:type="paragraph" w:customStyle="1" w:styleId="B3">
    <w:name w:val="B3"/>
    <w:basedOn w:val="List3"/>
    <w:qFormat/>
    <w:rsid w:val="004E5644"/>
    <w:pPr>
      <w:spacing w:after="180"/>
      <w:jc w:val="left"/>
    </w:pPr>
    <w:rPr>
      <w:lang w:eastAsia="en-US"/>
    </w:rPr>
  </w:style>
  <w:style w:type="paragraph" w:customStyle="1" w:styleId="B4">
    <w:name w:val="B4"/>
    <w:basedOn w:val="List4"/>
    <w:qFormat/>
    <w:rsid w:val="004E5644"/>
    <w:pPr>
      <w:spacing w:after="180"/>
      <w:jc w:val="left"/>
    </w:pPr>
    <w:rPr>
      <w:lang w:eastAsia="en-US"/>
    </w:rPr>
  </w:style>
  <w:style w:type="paragraph" w:customStyle="1" w:styleId="Proposal">
    <w:name w:val="Proposal"/>
    <w:basedOn w:val="Normal"/>
    <w:qFormat/>
    <w:rsid w:val="004E5644"/>
    <w:pPr>
      <w:numPr>
        <w:numId w:val="3"/>
      </w:numPr>
      <w:tabs>
        <w:tab w:val="clear" w:pos="1304"/>
        <w:tab w:val="left" w:pos="1701"/>
      </w:tabs>
      <w:ind w:left="1701" w:hanging="1701"/>
    </w:pPr>
    <w:rPr>
      <w:b/>
      <w:bCs/>
    </w:rPr>
  </w:style>
  <w:style w:type="character" w:customStyle="1" w:styleId="BodyTextChar">
    <w:name w:val="Body Text Char"/>
    <w:link w:val="BodyText"/>
    <w:rsid w:val="004E5644"/>
    <w:rPr>
      <w:rFonts w:ascii="Arial" w:hAnsi="Arial"/>
      <w:lang w:val="en-GB"/>
    </w:rPr>
  </w:style>
  <w:style w:type="paragraph" w:customStyle="1" w:styleId="B5">
    <w:name w:val="B5"/>
    <w:basedOn w:val="List5"/>
    <w:rsid w:val="004E5644"/>
    <w:pPr>
      <w:spacing w:after="180"/>
      <w:jc w:val="left"/>
    </w:pPr>
    <w:rPr>
      <w:lang w:eastAsia="en-US"/>
    </w:rPr>
  </w:style>
  <w:style w:type="paragraph" w:customStyle="1" w:styleId="EX">
    <w:name w:val="EX"/>
    <w:basedOn w:val="Normal"/>
    <w:rsid w:val="004E5644"/>
    <w:pPr>
      <w:keepLines/>
      <w:spacing w:after="180"/>
      <w:ind w:left="1702" w:hanging="1418"/>
      <w:jc w:val="left"/>
    </w:pPr>
    <w:rPr>
      <w:lang w:eastAsia="en-US"/>
    </w:rPr>
  </w:style>
  <w:style w:type="paragraph" w:customStyle="1" w:styleId="EW">
    <w:name w:val="EW"/>
    <w:basedOn w:val="EX"/>
    <w:rsid w:val="004E5644"/>
    <w:pPr>
      <w:spacing w:after="0"/>
    </w:pPr>
  </w:style>
  <w:style w:type="paragraph" w:customStyle="1" w:styleId="TAL">
    <w:name w:val="TAL"/>
    <w:basedOn w:val="Normal"/>
    <w:rsid w:val="004E5644"/>
    <w:pPr>
      <w:keepNext/>
      <w:keepLines/>
      <w:spacing w:after="0"/>
      <w:jc w:val="left"/>
    </w:pPr>
    <w:rPr>
      <w:sz w:val="18"/>
      <w:lang w:eastAsia="en-US"/>
    </w:rPr>
  </w:style>
  <w:style w:type="paragraph" w:customStyle="1" w:styleId="TAC">
    <w:name w:val="TAC"/>
    <w:basedOn w:val="TAL"/>
    <w:rsid w:val="004E5644"/>
    <w:pPr>
      <w:jc w:val="center"/>
    </w:pPr>
  </w:style>
  <w:style w:type="paragraph" w:customStyle="1" w:styleId="TAH">
    <w:name w:val="TAH"/>
    <w:basedOn w:val="TAC"/>
    <w:rsid w:val="004E5644"/>
    <w:rPr>
      <w:b/>
    </w:rPr>
  </w:style>
  <w:style w:type="paragraph" w:customStyle="1" w:styleId="TAN">
    <w:name w:val="TAN"/>
    <w:basedOn w:val="TAL"/>
    <w:rsid w:val="004E5644"/>
    <w:pPr>
      <w:ind w:left="851" w:hanging="851"/>
    </w:pPr>
  </w:style>
  <w:style w:type="paragraph" w:customStyle="1" w:styleId="TAR">
    <w:name w:val="TAR"/>
    <w:basedOn w:val="TAL"/>
    <w:rsid w:val="004E5644"/>
    <w:pPr>
      <w:jc w:val="right"/>
    </w:pPr>
  </w:style>
  <w:style w:type="paragraph" w:customStyle="1" w:styleId="TH">
    <w:name w:val="TH"/>
    <w:basedOn w:val="Normal"/>
    <w:rsid w:val="004E5644"/>
    <w:pPr>
      <w:keepNext/>
      <w:keepLines/>
      <w:spacing w:before="60" w:after="180"/>
      <w:jc w:val="center"/>
    </w:pPr>
    <w:rPr>
      <w:b/>
      <w:lang w:eastAsia="en-US"/>
    </w:rPr>
  </w:style>
  <w:style w:type="paragraph" w:customStyle="1" w:styleId="TF">
    <w:name w:val="TF"/>
    <w:basedOn w:val="TH"/>
    <w:rsid w:val="004E5644"/>
    <w:pPr>
      <w:keepNext w:val="0"/>
      <w:spacing w:before="0" w:after="240"/>
    </w:pPr>
  </w:style>
  <w:style w:type="paragraph" w:customStyle="1" w:styleId="TT">
    <w:name w:val="TT"/>
    <w:basedOn w:val="Heading1"/>
    <w:next w:val="Normal"/>
    <w:rsid w:val="004E5644"/>
    <w:pPr>
      <w:numPr>
        <w:numId w:val="0"/>
      </w:numPr>
      <w:ind w:left="1134" w:hanging="1134"/>
      <w:outlineLvl w:val="9"/>
    </w:pPr>
    <w:rPr>
      <w:rFonts w:cs="Times New Roman"/>
      <w:szCs w:val="20"/>
      <w:lang w:eastAsia="en-US"/>
    </w:rPr>
  </w:style>
  <w:style w:type="paragraph" w:customStyle="1" w:styleId="ZA">
    <w:name w:val="ZA"/>
    <w:rsid w:val="004E56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56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E564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E56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E5644"/>
  </w:style>
  <w:style w:type="paragraph" w:customStyle="1" w:styleId="ZH">
    <w:name w:val="ZH"/>
    <w:rsid w:val="004E564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E56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E5644"/>
    <w:pPr>
      <w:framePr w:hRule="auto" w:wrap="notBeside" w:y="852"/>
    </w:pPr>
    <w:rPr>
      <w:i w:val="0"/>
      <w:sz w:val="40"/>
    </w:rPr>
  </w:style>
  <w:style w:type="paragraph" w:customStyle="1" w:styleId="ZU">
    <w:name w:val="ZU"/>
    <w:rsid w:val="004E56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E5644"/>
    <w:pPr>
      <w:framePr w:wrap="notBeside" w:y="16161"/>
    </w:pPr>
  </w:style>
  <w:style w:type="paragraph" w:customStyle="1" w:styleId="FP">
    <w:name w:val="FP"/>
    <w:basedOn w:val="Normal"/>
    <w:rsid w:val="004E5644"/>
    <w:pPr>
      <w:spacing w:after="0"/>
      <w:jc w:val="left"/>
    </w:pPr>
    <w:rPr>
      <w:lang w:eastAsia="en-US"/>
    </w:rPr>
  </w:style>
  <w:style w:type="paragraph" w:customStyle="1" w:styleId="Observation">
    <w:name w:val="Observation"/>
    <w:basedOn w:val="Proposal"/>
    <w:qFormat/>
    <w:rsid w:val="004E5644"/>
    <w:pPr>
      <w:numPr>
        <w:numId w:val="13"/>
      </w:numPr>
      <w:ind w:left="1701" w:hanging="1701"/>
    </w:pPr>
  </w:style>
  <w:style w:type="paragraph" w:styleId="TableofFigures">
    <w:name w:val="table of figures"/>
    <w:basedOn w:val="Normal"/>
    <w:next w:val="Normal"/>
    <w:uiPriority w:val="99"/>
    <w:rsid w:val="004E5644"/>
    <w:pPr>
      <w:ind w:left="1418" w:hanging="1418"/>
      <w:jc w:val="left"/>
    </w:pPr>
    <w:rPr>
      <w:b/>
    </w:rPr>
  </w:style>
  <w:style w:type="paragraph" w:customStyle="1" w:styleId="CRCoverPage">
    <w:name w:val="CR Cover Page"/>
    <w:rsid w:val="004E5644"/>
    <w:pPr>
      <w:spacing w:after="120"/>
    </w:pPr>
    <w:rPr>
      <w:rFonts w:ascii="Arial" w:hAnsi="Arial"/>
      <w:lang w:val="en-GB" w:eastAsia="en-US"/>
    </w:rPr>
  </w:style>
  <w:style w:type="paragraph" w:customStyle="1" w:styleId="Bullet">
    <w:name w:val="Bullet"/>
    <w:basedOn w:val="Normal"/>
    <w:rsid w:val="00727BFC"/>
    <w:pPr>
      <w:numPr>
        <w:numId w:val="16"/>
      </w:numPr>
      <w:overflowPunct/>
      <w:autoSpaceDE/>
      <w:autoSpaceDN/>
      <w:adjustRightInd/>
      <w:spacing w:after="0"/>
      <w:jc w:val="left"/>
      <w:textAlignment w:val="auto"/>
    </w:pPr>
    <w:rPr>
      <w:rFonts w:ascii="Times New Roman" w:eastAsia="Times New Roman" w:hAnsi="Times New Roman"/>
      <w:sz w:val="24"/>
      <w:szCs w:val="24"/>
      <w:lang w:val="en-US" w:eastAsia="en-US"/>
    </w:rPr>
  </w:style>
  <w:style w:type="character" w:customStyle="1" w:styleId="B1Char1">
    <w:name w:val="B1 Char1"/>
    <w:link w:val="B1"/>
    <w:rsid w:val="00727B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237559">
      <w:bodyDiv w:val="1"/>
      <w:marLeft w:val="0"/>
      <w:marRight w:val="0"/>
      <w:marTop w:val="0"/>
      <w:marBottom w:val="0"/>
      <w:divBdr>
        <w:top w:val="none" w:sz="0" w:space="0" w:color="auto"/>
        <w:left w:val="none" w:sz="0" w:space="0" w:color="auto"/>
        <w:bottom w:val="none" w:sz="0" w:space="0" w:color="auto"/>
        <w:right w:val="none" w:sz="0" w:space="0" w:color="auto"/>
      </w:divBdr>
      <w:divsChild>
        <w:div w:id="521020052">
          <w:marLeft w:val="1166"/>
          <w:marRight w:val="0"/>
          <w:marTop w:val="96"/>
          <w:marBottom w:val="0"/>
          <w:divBdr>
            <w:top w:val="none" w:sz="0" w:space="0" w:color="auto"/>
            <w:left w:val="none" w:sz="0" w:space="0" w:color="auto"/>
            <w:bottom w:val="none" w:sz="0" w:space="0" w:color="auto"/>
            <w:right w:val="none" w:sz="0" w:space="0" w:color="auto"/>
          </w:divBdr>
        </w:div>
      </w:divsChild>
    </w:div>
    <w:div w:id="1366637497">
      <w:bodyDiv w:val="1"/>
      <w:marLeft w:val="0"/>
      <w:marRight w:val="0"/>
      <w:marTop w:val="0"/>
      <w:marBottom w:val="0"/>
      <w:divBdr>
        <w:top w:val="none" w:sz="0" w:space="0" w:color="auto"/>
        <w:left w:val="none" w:sz="0" w:space="0" w:color="auto"/>
        <w:bottom w:val="none" w:sz="0" w:space="0" w:color="auto"/>
        <w:right w:val="none" w:sz="0" w:space="0" w:color="auto"/>
      </w:divBdr>
    </w:div>
    <w:div w:id="1817066421">
      <w:bodyDiv w:val="1"/>
      <w:marLeft w:val="0"/>
      <w:marRight w:val="0"/>
      <w:marTop w:val="0"/>
      <w:marBottom w:val="0"/>
      <w:divBdr>
        <w:top w:val="none" w:sz="0" w:space="0" w:color="auto"/>
        <w:left w:val="none" w:sz="0" w:space="0" w:color="auto"/>
        <w:bottom w:val="none" w:sz="0" w:space="0" w:color="auto"/>
        <w:right w:val="none" w:sz="0" w:space="0" w:color="auto"/>
      </w:divBdr>
      <w:divsChild>
        <w:div w:id="1222132717">
          <w:marLeft w:val="1166"/>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B75EC-B20B-40AD-956C-8BD76588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2100</TotalTime>
  <Pages>3</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8</dc:creator>
  <cp:keywords>3GPP; Ericsson; TDoc</cp:keywords>
  <cp:lastModifiedBy>Shaohua Li 8</cp:lastModifiedBy>
  <cp:revision>51</cp:revision>
  <cp:lastPrinted>2008-01-31T06:09:00Z</cp:lastPrinted>
  <dcterms:created xsi:type="dcterms:W3CDTF">2017-09-28T03:12:00Z</dcterms:created>
  <dcterms:modified xsi:type="dcterms:W3CDTF">2017-10-01T12:47:00Z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